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D9" w:rsidRPr="00B31269" w:rsidRDefault="005B3FD9" w:rsidP="005B3FD9">
      <w:pPr>
        <w:spacing w:line="276" w:lineRule="auto"/>
        <w:jc w:val="center"/>
        <w:rPr>
          <w:rFonts w:ascii="Arial Narrow" w:eastAsia="Arial Narrow" w:hAnsi="Arial Narrow"/>
          <w:b/>
          <w:sz w:val="20"/>
          <w:szCs w:val="20"/>
          <w:lang w:val="en-US"/>
        </w:rPr>
      </w:pPr>
      <w:r w:rsidRPr="00B31269">
        <w:rPr>
          <w:rFonts w:ascii="Arial Narrow" w:eastAsia="Arial Narrow" w:hAnsi="Arial Narrow"/>
          <w:b/>
          <w:sz w:val="20"/>
          <w:szCs w:val="20"/>
          <w:lang w:val="en-US"/>
        </w:rPr>
        <w:t xml:space="preserve">GUIDING QUESTIONS FOR THE NORMATIVE FRAMEWORK OF THE ISSUES EXAMINED AT THE IX SESSION OF THE OPEN-ENDED WORKING GROUP ON AGEING: </w:t>
      </w:r>
    </w:p>
    <w:p w:rsidR="005B3FD9" w:rsidRPr="00B31269" w:rsidRDefault="005B3FD9" w:rsidP="005B3FD9">
      <w:pPr>
        <w:spacing w:line="276" w:lineRule="auto"/>
        <w:jc w:val="center"/>
        <w:rPr>
          <w:rFonts w:ascii="Arial Narrow" w:eastAsia="Arial Narrow" w:hAnsi="Arial Narrow"/>
          <w:b/>
          <w:sz w:val="20"/>
          <w:szCs w:val="20"/>
          <w:lang w:val="en-US"/>
        </w:rPr>
      </w:pPr>
      <w:r w:rsidRPr="00B31269">
        <w:rPr>
          <w:rFonts w:ascii="Arial Narrow" w:eastAsia="Arial Narrow" w:hAnsi="Arial Narrow"/>
          <w:b/>
          <w:sz w:val="20"/>
          <w:szCs w:val="20"/>
          <w:lang w:val="en-US"/>
        </w:rPr>
        <w:t>EDUCATION, TRAINING, LIFE-LONG LEARNING AND CAPACITY BUILDING</w:t>
      </w:r>
    </w:p>
    <w:p w:rsidR="005B3FD9" w:rsidRPr="00B31269" w:rsidRDefault="005B3FD9" w:rsidP="005B3FD9">
      <w:pPr>
        <w:spacing w:after="200" w:line="276" w:lineRule="auto"/>
        <w:jc w:val="both"/>
        <w:rPr>
          <w:rFonts w:ascii="Arial Narrow" w:eastAsia="Arial Narrow" w:hAnsi="Arial Narrow"/>
          <w:b/>
          <w:sz w:val="2"/>
          <w:szCs w:val="2"/>
          <w:lang w:val="en-US"/>
        </w:rPr>
      </w:pPr>
    </w:p>
    <w:p w:rsidR="005B3FD9" w:rsidRDefault="005B3FD9" w:rsidP="005B3FD9">
      <w:pPr>
        <w:spacing w:after="200" w:line="276" w:lineRule="auto"/>
        <w:jc w:val="both"/>
        <w:rPr>
          <w:rFonts w:ascii="Arial Narrow" w:eastAsia="Arial Narrow" w:hAnsi="Arial Narrow"/>
          <w:b/>
        </w:rPr>
      </w:pPr>
      <w:r>
        <w:rPr>
          <w:rFonts w:ascii="Arial Narrow" w:eastAsia="Arial Narrow" w:hAnsi="Arial Narrow"/>
          <w:b/>
        </w:rPr>
        <w:t xml:space="preserve">National </w:t>
      </w:r>
      <w:proofErr w:type="spellStart"/>
      <w:r>
        <w:rPr>
          <w:rFonts w:ascii="Arial Narrow" w:eastAsia="Arial Narrow" w:hAnsi="Arial Narrow"/>
          <w:b/>
        </w:rPr>
        <w:t>legal</w:t>
      </w:r>
      <w:proofErr w:type="spellEnd"/>
      <w:r>
        <w:rPr>
          <w:rFonts w:ascii="Arial Narrow" w:eastAsia="Arial Narrow" w:hAnsi="Arial Narrow"/>
          <w:b/>
        </w:rPr>
        <w:t xml:space="preserve"> </w:t>
      </w:r>
      <w:proofErr w:type="spellStart"/>
      <w:r>
        <w:rPr>
          <w:rFonts w:ascii="Arial Narrow" w:eastAsia="Arial Narrow" w:hAnsi="Arial Narrow"/>
          <w:b/>
        </w:rPr>
        <w:t>framework</w:t>
      </w:r>
      <w:proofErr w:type="spellEnd"/>
    </w:p>
    <w:p w:rsidR="005B3FD9" w:rsidRPr="00B31269" w:rsidRDefault="005B3FD9" w:rsidP="005B3FD9">
      <w:pPr>
        <w:pStyle w:val="Paragraphedeliste"/>
        <w:numPr>
          <w:ilvl w:val="0"/>
          <w:numId w:val="1"/>
        </w:numPr>
        <w:spacing w:after="200" w:line="276" w:lineRule="auto"/>
        <w:contextualSpacing/>
        <w:jc w:val="both"/>
        <w:rPr>
          <w:rFonts w:ascii="Arial Narrow" w:eastAsia="Arial Narrow" w:hAnsi="Arial Narrow"/>
          <w:b/>
          <w:sz w:val="24"/>
          <w:szCs w:val="24"/>
          <w:lang w:val="en-US"/>
        </w:rPr>
      </w:pPr>
      <w:r w:rsidRPr="00B31269">
        <w:rPr>
          <w:rFonts w:ascii="Arial Narrow" w:eastAsia="Arial Narrow" w:hAnsi="Arial Narrow"/>
          <w:b/>
          <w:sz w:val="24"/>
          <w:szCs w:val="24"/>
          <w:lang w:val="en-US"/>
        </w:rPr>
        <w:t>In your country/Region, how is the right to education, training, life-long learning and capacity building in older age guaranteed in legal and policy frameworks?</w:t>
      </w:r>
    </w:p>
    <w:p w:rsidR="005B3FD9" w:rsidRPr="00B31269" w:rsidRDefault="005B3FD9" w:rsidP="005B3FD9">
      <w:pPr>
        <w:pStyle w:val="Paragraphedeliste"/>
        <w:spacing w:after="200" w:line="276" w:lineRule="auto"/>
        <w:contextualSpacing/>
        <w:jc w:val="both"/>
        <w:rPr>
          <w:rFonts w:ascii="Arial Narrow" w:eastAsia="Arial Narrow" w:hAnsi="Arial Narrow"/>
          <w:b/>
          <w:sz w:val="24"/>
          <w:szCs w:val="24"/>
          <w:lang w:val="en-US"/>
        </w:rPr>
      </w:pPr>
    </w:p>
    <w:p w:rsidR="005B3FD9" w:rsidRPr="00B31269" w:rsidRDefault="005B3FD9" w:rsidP="005B3FD9">
      <w:pPr>
        <w:pStyle w:val="Paragraphedeliste"/>
        <w:numPr>
          <w:ilvl w:val="0"/>
          <w:numId w:val="2"/>
        </w:numPr>
        <w:spacing w:after="200" w:line="276" w:lineRule="auto"/>
        <w:contextualSpacing/>
        <w:jc w:val="both"/>
        <w:rPr>
          <w:rFonts w:ascii="Arial Narrow" w:eastAsia="Arial Narrow" w:hAnsi="Arial Narrow"/>
          <w:sz w:val="24"/>
          <w:szCs w:val="24"/>
          <w:lang w:val="en-US"/>
        </w:rPr>
      </w:pPr>
      <w:r w:rsidRPr="00B31269">
        <w:rPr>
          <w:rFonts w:ascii="Arial Narrow" w:eastAsia="Arial Narrow" w:hAnsi="Arial Narrow"/>
          <w:sz w:val="24"/>
          <w:szCs w:val="24"/>
          <w:lang w:val="en-US"/>
        </w:rPr>
        <w:t>The Cameroonian Constitution of 18 January 1996;</w:t>
      </w:r>
    </w:p>
    <w:p w:rsidR="005B3FD9" w:rsidRPr="00B31269" w:rsidRDefault="005B3FD9" w:rsidP="005B3FD9">
      <w:pPr>
        <w:pStyle w:val="Paragraphedeliste"/>
        <w:spacing w:after="200" w:line="276" w:lineRule="auto"/>
        <w:ind w:left="0"/>
        <w:contextualSpacing/>
        <w:jc w:val="both"/>
        <w:rPr>
          <w:rFonts w:ascii="Arial Narrow" w:eastAsia="Arial Narrow" w:hAnsi="Arial Narrow"/>
          <w:sz w:val="24"/>
          <w:szCs w:val="24"/>
          <w:lang w:val="en-US"/>
        </w:rPr>
      </w:pPr>
    </w:p>
    <w:p w:rsidR="005B3FD9" w:rsidRPr="00B31269" w:rsidRDefault="005B3FD9" w:rsidP="005B3FD9">
      <w:pPr>
        <w:pStyle w:val="Paragraphedeliste"/>
        <w:numPr>
          <w:ilvl w:val="0"/>
          <w:numId w:val="2"/>
        </w:numPr>
        <w:spacing w:after="200" w:line="276" w:lineRule="auto"/>
        <w:contextualSpacing/>
        <w:jc w:val="both"/>
        <w:rPr>
          <w:rFonts w:ascii="Arial Narrow" w:eastAsia="Arial Narrow" w:hAnsi="Arial Narrow"/>
          <w:sz w:val="24"/>
          <w:szCs w:val="24"/>
          <w:lang w:val="en-US"/>
        </w:rPr>
      </w:pPr>
      <w:r w:rsidRPr="00B31269">
        <w:rPr>
          <w:rFonts w:ascii="Arial Narrow" w:eastAsia="Arial Narrow" w:hAnsi="Arial Narrow"/>
          <w:sz w:val="24"/>
          <w:szCs w:val="24"/>
          <w:lang w:val="en-US"/>
        </w:rPr>
        <w:t>Decree No. 2011/408 of 9 December 2011 on the organization of the Government;</w:t>
      </w:r>
    </w:p>
    <w:p w:rsidR="005B3FD9" w:rsidRPr="00B31269" w:rsidRDefault="005B3FD9" w:rsidP="005B3FD9">
      <w:pPr>
        <w:pStyle w:val="Paragraphedeliste"/>
        <w:spacing w:after="200" w:line="276" w:lineRule="auto"/>
        <w:ind w:left="0"/>
        <w:contextualSpacing/>
        <w:jc w:val="both"/>
        <w:rPr>
          <w:rFonts w:ascii="Arial Narrow" w:eastAsia="Arial Narrow" w:hAnsi="Arial Narrow"/>
          <w:sz w:val="24"/>
          <w:szCs w:val="24"/>
          <w:lang w:val="en-US"/>
        </w:rPr>
      </w:pPr>
    </w:p>
    <w:p w:rsidR="005B3FD9" w:rsidRPr="00B31269" w:rsidRDefault="005B3FD9" w:rsidP="005B3FD9">
      <w:pPr>
        <w:pStyle w:val="Paragraphedeliste"/>
        <w:numPr>
          <w:ilvl w:val="0"/>
          <w:numId w:val="2"/>
        </w:numPr>
        <w:spacing w:after="200" w:line="276" w:lineRule="auto"/>
        <w:contextualSpacing/>
        <w:jc w:val="both"/>
        <w:rPr>
          <w:rFonts w:ascii="Arial Narrow" w:eastAsia="Arial Narrow" w:hAnsi="Arial Narrow"/>
          <w:sz w:val="24"/>
          <w:szCs w:val="24"/>
          <w:lang w:val="en-US"/>
        </w:rPr>
      </w:pPr>
      <w:r w:rsidRPr="00B31269">
        <w:rPr>
          <w:rFonts w:ascii="Arial Narrow" w:eastAsia="Arial Narrow" w:hAnsi="Arial Narrow"/>
          <w:sz w:val="24"/>
          <w:szCs w:val="24"/>
          <w:lang w:val="en-US"/>
        </w:rPr>
        <w:t>Decree No. 2005/254 of 07 July 2005 laying down the implementing rules for Law No. 2004/016 of 22 July 2004 on the establishment, organization and functioning of the National Commission for Human Rights and Freedoms.</w:t>
      </w:r>
    </w:p>
    <w:p w:rsidR="005B3FD9" w:rsidRPr="00B31269" w:rsidRDefault="005B3FD9" w:rsidP="005B3FD9">
      <w:pPr>
        <w:pStyle w:val="Paragraphedeliste"/>
        <w:spacing w:after="200" w:line="276" w:lineRule="auto"/>
        <w:ind w:left="0"/>
        <w:contextualSpacing/>
        <w:jc w:val="both"/>
        <w:rPr>
          <w:rFonts w:ascii="Arial Narrow" w:eastAsia="Arial Narrow" w:hAnsi="Arial Narrow"/>
          <w:b/>
          <w:sz w:val="24"/>
          <w:szCs w:val="24"/>
          <w:lang w:val="en-US"/>
        </w:rPr>
      </w:pPr>
    </w:p>
    <w:p w:rsidR="005B3FD9" w:rsidRDefault="005B3FD9" w:rsidP="005B3FD9">
      <w:pPr>
        <w:spacing w:after="200" w:line="276" w:lineRule="auto"/>
        <w:jc w:val="both"/>
        <w:rPr>
          <w:rFonts w:ascii="Arial Narrow" w:eastAsia="Arial Narrow" w:hAnsi="Arial Narrow"/>
          <w:b/>
        </w:rPr>
      </w:pPr>
      <w:proofErr w:type="spellStart"/>
      <w:r>
        <w:rPr>
          <w:rFonts w:ascii="Arial Narrow" w:eastAsia="Arial Narrow" w:hAnsi="Arial Narrow"/>
          <w:b/>
        </w:rPr>
        <w:t>Availability</w:t>
      </w:r>
      <w:proofErr w:type="spellEnd"/>
      <w:r>
        <w:rPr>
          <w:rFonts w:ascii="Arial Narrow" w:eastAsia="Arial Narrow" w:hAnsi="Arial Narrow"/>
          <w:b/>
        </w:rPr>
        <w:t xml:space="preserve">, </w:t>
      </w:r>
      <w:proofErr w:type="spellStart"/>
      <w:r>
        <w:rPr>
          <w:rFonts w:ascii="Arial Narrow" w:eastAsia="Arial Narrow" w:hAnsi="Arial Narrow"/>
          <w:b/>
        </w:rPr>
        <w:t>Accessibility</w:t>
      </w:r>
      <w:proofErr w:type="spellEnd"/>
      <w:r>
        <w:rPr>
          <w:rFonts w:ascii="Arial Narrow" w:eastAsia="Arial Narrow" w:hAnsi="Arial Narrow"/>
          <w:b/>
        </w:rPr>
        <w:t xml:space="preserve"> and </w:t>
      </w:r>
      <w:proofErr w:type="spellStart"/>
      <w:r>
        <w:rPr>
          <w:rFonts w:ascii="Arial Narrow" w:eastAsia="Arial Narrow" w:hAnsi="Arial Narrow"/>
          <w:b/>
        </w:rPr>
        <w:t>Adaptability</w:t>
      </w:r>
      <w:proofErr w:type="spellEnd"/>
    </w:p>
    <w:p w:rsidR="005B3FD9" w:rsidRPr="00B31269" w:rsidRDefault="005B3FD9" w:rsidP="005B3FD9">
      <w:pPr>
        <w:pStyle w:val="Paragraphedeliste"/>
        <w:numPr>
          <w:ilvl w:val="0"/>
          <w:numId w:val="1"/>
        </w:numPr>
        <w:spacing w:after="200" w:line="276" w:lineRule="auto"/>
        <w:contextualSpacing/>
        <w:jc w:val="both"/>
        <w:rPr>
          <w:rFonts w:ascii="Arial Narrow" w:eastAsia="Arial Narrow" w:hAnsi="Arial Narrow"/>
          <w:b/>
          <w:sz w:val="24"/>
          <w:szCs w:val="24"/>
          <w:lang w:val="en-US"/>
        </w:rPr>
      </w:pPr>
      <w:r w:rsidRPr="00B31269">
        <w:rPr>
          <w:rFonts w:ascii="Arial Narrow" w:eastAsia="Arial Narrow" w:hAnsi="Arial Narrow"/>
          <w:b/>
          <w:sz w:val="24"/>
          <w:szCs w:val="24"/>
          <w:lang w:val="en-US"/>
        </w:rPr>
        <w:t>What are the key issues and challenges faced by older persons in your country/Region with regard to the enjoyment of all levels of quality education, training, life-long learning and capacity building services?</w:t>
      </w:r>
    </w:p>
    <w:p w:rsidR="005B3FD9" w:rsidRDefault="005B3FD9" w:rsidP="005B3FD9">
      <w:pPr>
        <w:pStyle w:val="Paragraphedeliste"/>
        <w:spacing w:after="200" w:line="276" w:lineRule="auto"/>
        <w:ind w:left="0"/>
        <w:contextualSpacing/>
        <w:jc w:val="both"/>
        <w:rPr>
          <w:rFonts w:ascii="Arial Narrow" w:eastAsia="Arial Narrow" w:hAnsi="Arial Narrow"/>
          <w:sz w:val="24"/>
          <w:szCs w:val="24"/>
          <w:lang w:val="en-US"/>
        </w:rPr>
      </w:pPr>
    </w:p>
    <w:p w:rsidR="005B3FD9" w:rsidRPr="00B31269" w:rsidRDefault="005B3FD9" w:rsidP="005B3FD9">
      <w:pPr>
        <w:pStyle w:val="Paragraphedeliste"/>
        <w:spacing w:after="200" w:line="276" w:lineRule="auto"/>
        <w:ind w:left="0"/>
        <w:contextualSpacing/>
        <w:jc w:val="both"/>
        <w:rPr>
          <w:rFonts w:ascii="Arial Narrow" w:eastAsia="Arial Narrow" w:hAnsi="Arial Narrow"/>
          <w:sz w:val="24"/>
          <w:szCs w:val="24"/>
          <w:lang w:val="en-US"/>
        </w:rPr>
      </w:pPr>
      <w:r w:rsidRPr="00B31269">
        <w:rPr>
          <w:rFonts w:ascii="Arial Narrow" w:eastAsia="Arial Narrow" w:hAnsi="Arial Narrow"/>
          <w:sz w:val="24"/>
          <w:szCs w:val="24"/>
          <w:lang w:val="en-US"/>
        </w:rPr>
        <w:t>The economic situation of the elderly is not conduc</w:t>
      </w:r>
      <w:r>
        <w:rPr>
          <w:rFonts w:ascii="Arial Narrow" w:eastAsia="Arial Narrow" w:hAnsi="Arial Narrow"/>
          <w:sz w:val="24"/>
          <w:szCs w:val="24"/>
          <w:lang w:val="en-US"/>
        </w:rPr>
        <w:t>t</w:t>
      </w:r>
      <w:r w:rsidRPr="00B31269">
        <w:rPr>
          <w:rFonts w:ascii="Arial Narrow" w:eastAsia="Arial Narrow" w:hAnsi="Arial Narrow"/>
          <w:sz w:val="24"/>
          <w:szCs w:val="24"/>
          <w:lang w:val="en-US"/>
        </w:rPr>
        <w:t>ive to access to quality education, training, life-long learning and capacity building because most of them no longer have the necessary income to afford vocational training or even cultural. To respond to this situation, the establishment of a business directory specific to this category of people would be an asset for Cameroon to better reframe these experiences whose usefulness would no longer be demonstrated today.</w:t>
      </w:r>
    </w:p>
    <w:p w:rsidR="005B3FD9" w:rsidRPr="00B31269" w:rsidRDefault="005B3FD9" w:rsidP="005B3FD9">
      <w:pPr>
        <w:pStyle w:val="Paragraphedeliste"/>
        <w:spacing w:after="200" w:line="276" w:lineRule="auto"/>
        <w:contextualSpacing/>
        <w:jc w:val="both"/>
        <w:rPr>
          <w:rFonts w:ascii="Arial Narrow" w:eastAsia="Arial Narrow" w:hAnsi="Arial Narrow"/>
          <w:b/>
          <w:sz w:val="24"/>
          <w:szCs w:val="24"/>
          <w:lang w:val="en-US"/>
        </w:rPr>
      </w:pPr>
    </w:p>
    <w:p w:rsidR="005B3FD9" w:rsidRPr="00B31269" w:rsidRDefault="005B3FD9" w:rsidP="005B3FD9">
      <w:pPr>
        <w:pStyle w:val="Paragraphedeliste"/>
        <w:numPr>
          <w:ilvl w:val="0"/>
          <w:numId w:val="1"/>
        </w:numPr>
        <w:spacing w:after="200" w:line="276" w:lineRule="auto"/>
        <w:contextualSpacing/>
        <w:jc w:val="both"/>
        <w:rPr>
          <w:rFonts w:ascii="Arial Narrow" w:eastAsia="Arial Narrow" w:hAnsi="Arial Narrow"/>
          <w:b/>
          <w:sz w:val="24"/>
          <w:szCs w:val="24"/>
          <w:lang w:val="en-US"/>
        </w:rPr>
      </w:pPr>
      <w:r w:rsidRPr="00B31269">
        <w:rPr>
          <w:rFonts w:ascii="Arial Narrow" w:eastAsia="Arial Narrow" w:hAnsi="Arial Narrow"/>
          <w:b/>
          <w:sz w:val="24"/>
          <w:szCs w:val="24"/>
          <w:lang w:val="en-US"/>
        </w:rPr>
        <w:t>What steps have been taken to ensure that education, training, life-long learning and capacity building services are available and accessible to all older persons, adapted to their needs, suited to their preferences and motivations, and of high quality?</w:t>
      </w:r>
    </w:p>
    <w:p w:rsidR="005B3FD9" w:rsidRPr="00B31269" w:rsidRDefault="005B3FD9" w:rsidP="005B3FD9">
      <w:pPr>
        <w:pStyle w:val="Paragraphedeliste"/>
        <w:spacing w:after="200" w:line="276" w:lineRule="auto"/>
        <w:contextualSpacing/>
        <w:jc w:val="both"/>
        <w:rPr>
          <w:rFonts w:ascii="Arial Narrow" w:eastAsia="Arial Narrow" w:hAnsi="Arial Narrow"/>
          <w:b/>
          <w:sz w:val="24"/>
          <w:szCs w:val="24"/>
          <w:lang w:val="en-US"/>
        </w:rPr>
      </w:pPr>
    </w:p>
    <w:p w:rsidR="005B3FD9" w:rsidRPr="00B31269" w:rsidRDefault="005B3FD9" w:rsidP="005B3FD9">
      <w:pPr>
        <w:pStyle w:val="Paragraphedeliste"/>
        <w:numPr>
          <w:ilvl w:val="0"/>
          <w:numId w:val="2"/>
        </w:numPr>
        <w:spacing w:after="200" w:line="276" w:lineRule="auto"/>
        <w:contextualSpacing/>
        <w:jc w:val="both"/>
        <w:rPr>
          <w:rFonts w:ascii="Arial Narrow" w:eastAsia="Arial Narrow" w:hAnsi="Arial Narrow"/>
          <w:sz w:val="24"/>
          <w:szCs w:val="24"/>
          <w:lang w:val="en-US"/>
        </w:rPr>
      </w:pPr>
      <w:r w:rsidRPr="00B31269">
        <w:rPr>
          <w:rFonts w:ascii="Arial Narrow" w:eastAsia="Arial Narrow" w:hAnsi="Arial Narrow"/>
          <w:sz w:val="24"/>
          <w:szCs w:val="24"/>
          <w:lang w:val="en-US"/>
        </w:rPr>
        <w:t>The Ministry of Social Affairs has set up a project called "</w:t>
      </w:r>
      <w:proofErr w:type="spellStart"/>
      <w:r w:rsidRPr="00B31269">
        <w:rPr>
          <w:rFonts w:ascii="Arial Narrow" w:eastAsia="Arial Narrow" w:hAnsi="Arial Narrow"/>
          <w:sz w:val="24"/>
          <w:szCs w:val="24"/>
          <w:lang w:val="en-US"/>
        </w:rPr>
        <w:t>Maison</w:t>
      </w:r>
      <w:proofErr w:type="spellEnd"/>
      <w:r w:rsidRPr="00B31269">
        <w:rPr>
          <w:rFonts w:ascii="Arial Narrow" w:eastAsia="Arial Narrow" w:hAnsi="Arial Narrow"/>
          <w:sz w:val="24"/>
          <w:szCs w:val="24"/>
          <w:lang w:val="en-US"/>
        </w:rPr>
        <w:t xml:space="preserve"> des Ages" which is a space for education, information, intergenerational exchanges and leisure activities for the elderly;</w:t>
      </w:r>
    </w:p>
    <w:p w:rsidR="005B3FD9" w:rsidRPr="00B31269" w:rsidRDefault="005B3FD9" w:rsidP="005B3FD9">
      <w:pPr>
        <w:pStyle w:val="Paragraphedeliste"/>
        <w:spacing w:after="200" w:line="276" w:lineRule="auto"/>
        <w:ind w:left="0"/>
        <w:contextualSpacing/>
        <w:jc w:val="both"/>
        <w:rPr>
          <w:rFonts w:ascii="Arial Narrow" w:eastAsia="Arial Narrow" w:hAnsi="Arial Narrow"/>
          <w:sz w:val="24"/>
          <w:szCs w:val="24"/>
          <w:lang w:val="en-US"/>
        </w:rPr>
      </w:pPr>
    </w:p>
    <w:p w:rsidR="005B3FD9" w:rsidRPr="00B31269" w:rsidRDefault="005B3FD9" w:rsidP="005B3FD9">
      <w:pPr>
        <w:pStyle w:val="Paragraphedeliste"/>
        <w:numPr>
          <w:ilvl w:val="0"/>
          <w:numId w:val="2"/>
        </w:numPr>
        <w:spacing w:after="200" w:line="276" w:lineRule="auto"/>
        <w:contextualSpacing/>
        <w:jc w:val="both"/>
        <w:rPr>
          <w:rFonts w:ascii="Arial Narrow" w:eastAsia="Arial Narrow" w:hAnsi="Arial Narrow"/>
          <w:sz w:val="24"/>
          <w:szCs w:val="24"/>
          <w:lang w:val="en-US"/>
        </w:rPr>
      </w:pPr>
      <w:r>
        <w:rPr>
          <w:rFonts w:ascii="Arial Narrow" w:eastAsia="Arial Narrow" w:hAnsi="Arial Narrow"/>
          <w:sz w:val="24"/>
          <w:szCs w:val="24"/>
          <w:lang w:val="en-US"/>
        </w:rPr>
        <w:t xml:space="preserve">The decree n° </w:t>
      </w:r>
      <w:r w:rsidRPr="00B31269">
        <w:rPr>
          <w:rFonts w:ascii="Arial Narrow" w:eastAsia="Arial Narrow" w:hAnsi="Arial Narrow"/>
          <w:sz w:val="24"/>
          <w:szCs w:val="24"/>
          <w:lang w:val="en-US"/>
        </w:rPr>
        <w:t>2005/254 of July 07, 2005 fixing the modes of application of the law n ° 2004/016 of July 22nd, 2004 relating to the creation, organization and functioning of the National Commission of Human Rights and Freedoms, in its</w:t>
      </w:r>
      <w:r>
        <w:rPr>
          <w:rFonts w:ascii="Arial Narrow" w:eastAsia="Arial Narrow" w:hAnsi="Arial Narrow"/>
          <w:sz w:val="24"/>
          <w:szCs w:val="24"/>
          <w:lang w:val="en-US"/>
        </w:rPr>
        <w:t xml:space="preserve"> Article 5 (1), is responsible of </w:t>
      </w:r>
      <w:r w:rsidRPr="00B31269">
        <w:rPr>
          <w:rFonts w:ascii="Arial Narrow" w:eastAsia="Arial Narrow" w:hAnsi="Arial Narrow"/>
          <w:sz w:val="24"/>
          <w:szCs w:val="24"/>
          <w:lang w:val="en-US"/>
        </w:rPr>
        <w:t>development of a culture of respect for human rights and freedoms through awareness raising, education, information, and the organization of related seminars, in collaboration with relevant nati</w:t>
      </w:r>
      <w:r>
        <w:rPr>
          <w:rFonts w:ascii="Arial Narrow" w:eastAsia="Arial Narrow" w:hAnsi="Arial Narrow"/>
          <w:sz w:val="24"/>
          <w:szCs w:val="24"/>
          <w:lang w:val="en-US"/>
        </w:rPr>
        <w:t>onal and international bodies;</w:t>
      </w:r>
    </w:p>
    <w:p w:rsidR="005B3FD9" w:rsidRPr="00B31269" w:rsidRDefault="005B3FD9" w:rsidP="005B3FD9">
      <w:pPr>
        <w:pStyle w:val="Paragraphedeliste"/>
        <w:spacing w:after="200" w:line="276" w:lineRule="auto"/>
        <w:ind w:left="0"/>
        <w:contextualSpacing/>
        <w:jc w:val="both"/>
        <w:rPr>
          <w:rFonts w:ascii="Arial Narrow" w:eastAsia="Arial Narrow" w:hAnsi="Arial Narrow"/>
          <w:sz w:val="24"/>
          <w:szCs w:val="24"/>
          <w:lang w:val="en-US"/>
        </w:rPr>
      </w:pPr>
    </w:p>
    <w:p w:rsidR="005B3FD9" w:rsidRPr="00B31269" w:rsidRDefault="005B3FD9" w:rsidP="005B3FD9">
      <w:pPr>
        <w:pStyle w:val="Paragraphedeliste"/>
        <w:numPr>
          <w:ilvl w:val="0"/>
          <w:numId w:val="2"/>
        </w:numPr>
        <w:spacing w:after="200" w:line="276" w:lineRule="auto"/>
        <w:contextualSpacing/>
        <w:jc w:val="both"/>
        <w:rPr>
          <w:rFonts w:ascii="Arial Narrow" w:eastAsia="Arial Narrow" w:hAnsi="Arial Narrow"/>
          <w:sz w:val="24"/>
          <w:szCs w:val="24"/>
          <w:lang w:val="en-US"/>
        </w:rPr>
      </w:pPr>
      <w:r w:rsidRPr="00B31269">
        <w:rPr>
          <w:rFonts w:ascii="Arial Narrow" w:eastAsia="Arial Narrow" w:hAnsi="Arial Narrow"/>
          <w:sz w:val="24"/>
          <w:szCs w:val="24"/>
          <w:lang w:val="en-US"/>
        </w:rPr>
        <w:t xml:space="preserve">The Partnership Agreement of May 25, 2005 between the Ministry of Social Affairs and the </w:t>
      </w:r>
      <w:r w:rsidRPr="00B31269">
        <w:rPr>
          <w:rFonts w:ascii="Arial Narrow" w:eastAsia="Arial Narrow" w:hAnsi="Arial Narrow"/>
          <w:i/>
          <w:sz w:val="24"/>
          <w:szCs w:val="24"/>
          <w:lang w:val="en-US"/>
        </w:rPr>
        <w:t xml:space="preserve">Institution </w:t>
      </w:r>
      <w:proofErr w:type="spellStart"/>
      <w:r w:rsidRPr="00B31269">
        <w:rPr>
          <w:rFonts w:ascii="Arial Narrow" w:eastAsia="Arial Narrow" w:hAnsi="Arial Narrow"/>
          <w:i/>
          <w:sz w:val="24"/>
          <w:szCs w:val="24"/>
          <w:lang w:val="en-US"/>
        </w:rPr>
        <w:t>Africaine</w:t>
      </w:r>
      <w:proofErr w:type="spellEnd"/>
      <w:r w:rsidRPr="00B31269">
        <w:rPr>
          <w:rFonts w:ascii="Arial Narrow" w:eastAsia="Arial Narrow" w:hAnsi="Arial Narrow"/>
          <w:i/>
          <w:sz w:val="24"/>
          <w:szCs w:val="24"/>
          <w:lang w:val="en-US"/>
        </w:rPr>
        <w:t xml:space="preserve"> </w:t>
      </w:r>
      <w:proofErr w:type="spellStart"/>
      <w:r w:rsidRPr="00B31269">
        <w:rPr>
          <w:rFonts w:ascii="Arial Narrow" w:eastAsia="Arial Narrow" w:hAnsi="Arial Narrow"/>
          <w:i/>
          <w:sz w:val="24"/>
          <w:szCs w:val="24"/>
          <w:lang w:val="en-US"/>
        </w:rPr>
        <w:t>d’Informatique</w:t>
      </w:r>
      <w:proofErr w:type="spellEnd"/>
      <w:r>
        <w:rPr>
          <w:rFonts w:ascii="Arial Narrow" w:eastAsia="Arial Narrow" w:hAnsi="Arial Narrow"/>
          <w:sz w:val="24"/>
          <w:szCs w:val="24"/>
          <w:lang w:val="en-US"/>
        </w:rPr>
        <w:t xml:space="preserve"> (IAI)</w:t>
      </w:r>
      <w:r w:rsidRPr="00B31269">
        <w:rPr>
          <w:rFonts w:ascii="Arial Narrow" w:eastAsia="Arial Narrow" w:hAnsi="Arial Narrow"/>
          <w:sz w:val="24"/>
          <w:szCs w:val="24"/>
          <w:lang w:val="en-US"/>
        </w:rPr>
        <w:t xml:space="preserve"> for the training of people with disabilities and other </w:t>
      </w:r>
      <w:r w:rsidRPr="00B31269">
        <w:rPr>
          <w:rFonts w:ascii="Arial Narrow" w:eastAsia="Arial Narrow" w:hAnsi="Arial Narrow"/>
          <w:sz w:val="24"/>
          <w:szCs w:val="24"/>
          <w:lang w:val="en-US"/>
        </w:rPr>
        <w:lastRenderedPageBreak/>
        <w:t>target populations including the elderly, the mastery of information technology and the communication.</w:t>
      </w:r>
    </w:p>
    <w:p w:rsidR="005B3FD9" w:rsidRPr="00B31269" w:rsidRDefault="005B3FD9" w:rsidP="005B3FD9">
      <w:pPr>
        <w:pStyle w:val="Paragraphedeliste"/>
        <w:spacing w:after="200" w:line="276" w:lineRule="auto"/>
        <w:contextualSpacing/>
        <w:rPr>
          <w:rFonts w:ascii="Arial Narrow" w:eastAsia="Arial Narrow" w:hAnsi="Arial Narrow"/>
          <w:sz w:val="24"/>
          <w:szCs w:val="24"/>
          <w:lang w:val="en-US"/>
        </w:rPr>
      </w:pPr>
    </w:p>
    <w:p w:rsidR="005B3FD9" w:rsidRPr="00B31269" w:rsidRDefault="005B3FD9" w:rsidP="005B3FD9">
      <w:pPr>
        <w:pStyle w:val="Paragraphedeliste"/>
        <w:numPr>
          <w:ilvl w:val="0"/>
          <w:numId w:val="1"/>
        </w:numPr>
        <w:spacing w:after="200" w:line="276" w:lineRule="auto"/>
        <w:contextualSpacing/>
        <w:jc w:val="both"/>
        <w:rPr>
          <w:rFonts w:ascii="Arial Narrow" w:eastAsia="Arial Narrow" w:hAnsi="Arial Narrow"/>
          <w:b/>
          <w:sz w:val="24"/>
          <w:szCs w:val="24"/>
          <w:lang w:val="en-US"/>
        </w:rPr>
      </w:pPr>
      <w:r w:rsidRPr="00B31269">
        <w:rPr>
          <w:rFonts w:ascii="Arial Narrow" w:eastAsia="Arial Narrow" w:hAnsi="Arial Narrow"/>
          <w:b/>
          <w:sz w:val="24"/>
          <w:szCs w:val="24"/>
          <w:lang w:val="en-US"/>
        </w:rPr>
        <w:t xml:space="preserve">In your country/Region, are there studies and/or data available on the access of </w:t>
      </w:r>
      <w:proofErr w:type="spellStart"/>
      <w:r w:rsidRPr="00B31269">
        <w:rPr>
          <w:rFonts w:ascii="Arial Narrow" w:eastAsia="Arial Narrow" w:hAnsi="Arial Narrow"/>
          <w:b/>
          <w:sz w:val="24"/>
          <w:szCs w:val="24"/>
          <w:lang w:val="en-US"/>
        </w:rPr>
        <w:t>loder</w:t>
      </w:r>
      <w:proofErr w:type="spellEnd"/>
      <w:r w:rsidRPr="00B31269">
        <w:rPr>
          <w:rFonts w:ascii="Arial Narrow" w:eastAsia="Arial Narrow" w:hAnsi="Arial Narrow"/>
          <w:b/>
          <w:sz w:val="24"/>
          <w:szCs w:val="24"/>
          <w:lang w:val="en-US"/>
        </w:rPr>
        <w:t xml:space="preserve"> persons to the right to education, training, life-long learning and capacity building in older age?</w:t>
      </w:r>
    </w:p>
    <w:p w:rsidR="005B3FD9" w:rsidRDefault="005B3FD9" w:rsidP="005B3FD9">
      <w:pPr>
        <w:pStyle w:val="Paragraphedeliste"/>
        <w:spacing w:after="200" w:line="276" w:lineRule="auto"/>
        <w:ind w:left="0"/>
        <w:contextualSpacing/>
        <w:jc w:val="both"/>
        <w:rPr>
          <w:rFonts w:ascii="Arial Narrow" w:eastAsia="Arial Narrow" w:hAnsi="Arial Narrow"/>
          <w:sz w:val="24"/>
          <w:szCs w:val="24"/>
          <w:lang w:val="en-US"/>
        </w:rPr>
      </w:pPr>
    </w:p>
    <w:p w:rsidR="005B3FD9" w:rsidRPr="00B31269" w:rsidRDefault="005B3FD9" w:rsidP="005B3FD9">
      <w:pPr>
        <w:pStyle w:val="Paragraphedeliste"/>
        <w:spacing w:after="200" w:line="276" w:lineRule="auto"/>
        <w:ind w:left="0"/>
        <w:contextualSpacing/>
        <w:jc w:val="both"/>
        <w:rPr>
          <w:rFonts w:ascii="Arial Narrow" w:eastAsia="Arial Narrow" w:hAnsi="Arial Narrow"/>
          <w:sz w:val="24"/>
          <w:szCs w:val="24"/>
          <w:lang w:val="en-US"/>
        </w:rPr>
      </w:pPr>
      <w:r w:rsidRPr="00B31269">
        <w:rPr>
          <w:rFonts w:ascii="Arial Narrow" w:eastAsia="Arial Narrow" w:hAnsi="Arial Narrow"/>
          <w:sz w:val="24"/>
          <w:szCs w:val="24"/>
          <w:lang w:val="en-US"/>
        </w:rPr>
        <w:t>We can note some studies carried out within the framework of the access to persons to the right to education, training, life-long learning and capacity building, in particular:</w:t>
      </w:r>
    </w:p>
    <w:p w:rsidR="005B3FD9" w:rsidRPr="00B31269" w:rsidRDefault="005B3FD9" w:rsidP="005B3FD9">
      <w:pPr>
        <w:pStyle w:val="Paragraphedeliste"/>
        <w:spacing w:after="200" w:line="276" w:lineRule="auto"/>
        <w:ind w:left="0"/>
        <w:contextualSpacing/>
        <w:jc w:val="both"/>
        <w:rPr>
          <w:rFonts w:ascii="Arial Narrow" w:eastAsia="Arial Narrow" w:hAnsi="Arial Narrow"/>
          <w:sz w:val="24"/>
          <w:szCs w:val="24"/>
          <w:lang w:val="en-US"/>
        </w:rPr>
      </w:pPr>
    </w:p>
    <w:p w:rsidR="005B3FD9" w:rsidRPr="00B31269" w:rsidRDefault="005B3FD9" w:rsidP="005B3FD9">
      <w:pPr>
        <w:pStyle w:val="Paragraphedeliste"/>
        <w:spacing w:after="200" w:line="276" w:lineRule="auto"/>
        <w:ind w:left="0"/>
        <w:contextualSpacing/>
        <w:jc w:val="both"/>
        <w:rPr>
          <w:rFonts w:ascii="Arial Narrow" w:eastAsia="Arial Narrow" w:hAnsi="Arial Narrow"/>
          <w:sz w:val="24"/>
          <w:szCs w:val="24"/>
        </w:rPr>
      </w:pPr>
      <w:r w:rsidRPr="005062B9">
        <w:rPr>
          <w:rFonts w:ascii="Arial Narrow" w:hAnsi="Arial Narrow"/>
          <w:i/>
          <w:sz w:val="24"/>
        </w:rPr>
        <w:t>Situation socio-économique des personnes âgées au Cameroun: Etat des lieux et facteurs explicatifs”</w:t>
      </w:r>
      <w:r w:rsidRPr="00B31269">
        <w:rPr>
          <w:rFonts w:ascii="Arial Narrow" w:eastAsia="Arial Narrow" w:hAnsi="Arial Narrow"/>
          <w:sz w:val="24"/>
          <w:szCs w:val="24"/>
        </w:rPr>
        <w:t xml:space="preserve">, Esther </w:t>
      </w:r>
      <w:proofErr w:type="spellStart"/>
      <w:r w:rsidRPr="00B31269">
        <w:rPr>
          <w:rFonts w:ascii="Arial Narrow" w:eastAsia="Arial Narrow" w:hAnsi="Arial Narrow"/>
          <w:sz w:val="24"/>
          <w:szCs w:val="24"/>
        </w:rPr>
        <w:t>Crytelle</w:t>
      </w:r>
      <w:proofErr w:type="spellEnd"/>
      <w:r w:rsidRPr="00B31269">
        <w:rPr>
          <w:rFonts w:ascii="Arial Narrow" w:eastAsia="Arial Narrow" w:hAnsi="Arial Narrow"/>
          <w:sz w:val="24"/>
          <w:szCs w:val="24"/>
        </w:rPr>
        <w:t xml:space="preserve"> EYINGA DIMI, </w:t>
      </w:r>
      <w:r w:rsidRPr="005062B9">
        <w:rPr>
          <w:rFonts w:ascii="Arial Narrow" w:hAnsi="Arial Narrow"/>
          <w:sz w:val="24"/>
        </w:rPr>
        <w:t>Bureau Central des Recensements et des Etudes de Population</w:t>
      </w:r>
      <w:r w:rsidRPr="00B31269">
        <w:rPr>
          <w:rFonts w:ascii="Arial Narrow" w:eastAsia="Arial Narrow" w:hAnsi="Arial Narrow"/>
          <w:sz w:val="24"/>
          <w:szCs w:val="24"/>
        </w:rPr>
        <w:t>, Cameroon (www.ceped.org);</w:t>
      </w:r>
    </w:p>
    <w:p w:rsidR="005B3FD9" w:rsidRPr="00B31269" w:rsidRDefault="005B3FD9" w:rsidP="005B3FD9">
      <w:pPr>
        <w:pStyle w:val="Paragraphedeliste"/>
        <w:spacing w:after="200" w:line="276" w:lineRule="auto"/>
        <w:ind w:left="0"/>
        <w:contextualSpacing/>
        <w:jc w:val="both"/>
        <w:rPr>
          <w:rFonts w:ascii="Arial Narrow" w:eastAsia="Arial Narrow" w:hAnsi="Arial Narrow"/>
          <w:sz w:val="24"/>
          <w:szCs w:val="24"/>
        </w:rPr>
      </w:pPr>
    </w:p>
    <w:p w:rsidR="005B3FD9" w:rsidRPr="00B31269" w:rsidRDefault="005B3FD9" w:rsidP="005B3FD9">
      <w:pPr>
        <w:pStyle w:val="Paragraphedeliste"/>
        <w:spacing w:after="200" w:line="276" w:lineRule="auto"/>
        <w:ind w:left="0"/>
        <w:contextualSpacing/>
        <w:jc w:val="both"/>
        <w:rPr>
          <w:rFonts w:ascii="Arial Narrow" w:eastAsia="Arial Narrow" w:hAnsi="Arial Narrow"/>
          <w:sz w:val="24"/>
          <w:szCs w:val="24"/>
        </w:rPr>
      </w:pPr>
      <w:r w:rsidRPr="00B31269">
        <w:rPr>
          <w:rFonts w:ascii="Arial Narrow" w:eastAsia="Arial Narrow" w:hAnsi="Arial Narrow"/>
          <w:sz w:val="24"/>
          <w:szCs w:val="24"/>
        </w:rPr>
        <w:t>"</w:t>
      </w:r>
      <w:r w:rsidRPr="00091125">
        <w:rPr>
          <w:rFonts w:ascii="Arial Narrow" w:hAnsi="Arial Narrow"/>
          <w:i/>
          <w:sz w:val="24"/>
        </w:rPr>
        <w:t>SITUATION SOCIO-ÉCONOMIQUE DES PERSONNES AGÉES</w:t>
      </w:r>
      <w:r>
        <w:rPr>
          <w:rFonts w:ascii="Arial Narrow" w:hAnsi="Arial Narrow"/>
          <w:sz w:val="24"/>
        </w:rPr>
        <w:t xml:space="preserve"> </w:t>
      </w:r>
      <w:r w:rsidRPr="00B31269">
        <w:rPr>
          <w:rFonts w:ascii="Arial Narrow" w:eastAsia="Arial Narrow" w:hAnsi="Arial Narrow"/>
          <w:sz w:val="24"/>
          <w:szCs w:val="24"/>
        </w:rPr>
        <w:t xml:space="preserve">", </w:t>
      </w:r>
      <w:proofErr w:type="spellStart"/>
      <w:r w:rsidRPr="00B31269">
        <w:rPr>
          <w:rFonts w:ascii="Arial Narrow" w:eastAsia="Arial Narrow" w:hAnsi="Arial Narrow"/>
          <w:sz w:val="24"/>
          <w:szCs w:val="24"/>
        </w:rPr>
        <w:t>Ministry</w:t>
      </w:r>
      <w:proofErr w:type="spellEnd"/>
      <w:r w:rsidRPr="00B31269">
        <w:rPr>
          <w:rFonts w:ascii="Arial Narrow" w:eastAsia="Arial Narrow" w:hAnsi="Arial Narrow"/>
          <w:sz w:val="24"/>
          <w:szCs w:val="24"/>
        </w:rPr>
        <w:t xml:space="preserve"> of Social </w:t>
      </w:r>
      <w:proofErr w:type="spellStart"/>
      <w:r w:rsidRPr="00B31269">
        <w:rPr>
          <w:rFonts w:ascii="Arial Narrow" w:eastAsia="Arial Narrow" w:hAnsi="Arial Narrow"/>
          <w:sz w:val="24"/>
          <w:szCs w:val="24"/>
        </w:rPr>
        <w:t>Affairs</w:t>
      </w:r>
      <w:proofErr w:type="spellEnd"/>
      <w:r w:rsidRPr="00B31269">
        <w:rPr>
          <w:rFonts w:ascii="Arial Narrow" w:eastAsia="Arial Narrow" w:hAnsi="Arial Narrow"/>
          <w:sz w:val="24"/>
          <w:szCs w:val="24"/>
        </w:rPr>
        <w:t xml:space="preserve">, </w:t>
      </w:r>
      <w:r w:rsidRPr="005062B9">
        <w:rPr>
          <w:rFonts w:ascii="Arial Narrow" w:hAnsi="Arial Narrow"/>
          <w:sz w:val="24"/>
        </w:rPr>
        <w:t>Bureau Central des Recensements et des Etudes de Population</w:t>
      </w:r>
      <w:r w:rsidRPr="00B31269">
        <w:rPr>
          <w:rFonts w:ascii="Arial Narrow" w:eastAsia="Arial Narrow" w:hAnsi="Arial Narrow"/>
          <w:sz w:val="24"/>
          <w:szCs w:val="24"/>
        </w:rPr>
        <w:t xml:space="preserve"> and the United Nations Fund for Populations, 2010 (www.minas.cm).</w:t>
      </w:r>
    </w:p>
    <w:p w:rsidR="005B3FD9" w:rsidRDefault="005B3FD9" w:rsidP="005B3FD9">
      <w:pPr>
        <w:spacing w:after="200" w:line="276" w:lineRule="auto"/>
        <w:jc w:val="both"/>
        <w:rPr>
          <w:rFonts w:ascii="Arial Narrow" w:eastAsia="Arial Narrow" w:hAnsi="Arial Narrow"/>
          <w:b/>
        </w:rPr>
      </w:pPr>
      <w:proofErr w:type="spellStart"/>
      <w:r>
        <w:rPr>
          <w:rFonts w:ascii="Arial Narrow" w:eastAsia="Arial Narrow" w:hAnsi="Arial Narrow"/>
          <w:b/>
        </w:rPr>
        <w:t>Equality</w:t>
      </w:r>
      <w:proofErr w:type="spellEnd"/>
      <w:r>
        <w:rPr>
          <w:rFonts w:ascii="Arial Narrow" w:eastAsia="Arial Narrow" w:hAnsi="Arial Narrow"/>
          <w:b/>
        </w:rPr>
        <w:t xml:space="preserve"> and non-discrimination</w:t>
      </w:r>
    </w:p>
    <w:p w:rsidR="005B3FD9" w:rsidRPr="00B31269" w:rsidRDefault="005B3FD9" w:rsidP="005B3FD9">
      <w:pPr>
        <w:pStyle w:val="Paragraphedeliste"/>
        <w:numPr>
          <w:ilvl w:val="0"/>
          <w:numId w:val="1"/>
        </w:numPr>
        <w:tabs>
          <w:tab w:val="left" w:pos="1590"/>
        </w:tabs>
        <w:spacing w:after="200" w:line="276" w:lineRule="auto"/>
        <w:contextualSpacing/>
        <w:jc w:val="both"/>
        <w:rPr>
          <w:rFonts w:ascii="Arial Narrow" w:eastAsia="Arial Narrow" w:hAnsi="Arial Narrow"/>
          <w:b/>
          <w:lang w:val="en-US"/>
        </w:rPr>
      </w:pPr>
      <w:r w:rsidRPr="00B31269">
        <w:rPr>
          <w:rFonts w:ascii="Arial Narrow" w:eastAsia="Arial Narrow" w:hAnsi="Arial Narrow"/>
          <w:b/>
          <w:sz w:val="24"/>
          <w:szCs w:val="24"/>
          <w:lang w:val="en-US"/>
        </w:rPr>
        <w:t>In your country, is age one of the prohibited grounds for discrimination in relation to education in older age?</w:t>
      </w:r>
      <w:r w:rsidRPr="00B31269">
        <w:rPr>
          <w:rFonts w:ascii="Arial Narrow" w:eastAsia="Arial Narrow" w:hAnsi="Arial Narrow"/>
          <w:b/>
          <w:lang w:val="en-US"/>
        </w:rPr>
        <w:t xml:space="preserve"> </w:t>
      </w:r>
    </w:p>
    <w:p w:rsidR="005B3FD9" w:rsidRPr="00B31269" w:rsidRDefault="005B3FD9" w:rsidP="005B3FD9">
      <w:pPr>
        <w:tabs>
          <w:tab w:val="left" w:pos="1590"/>
        </w:tabs>
        <w:spacing w:after="200" w:line="276" w:lineRule="auto"/>
        <w:jc w:val="both"/>
        <w:rPr>
          <w:rFonts w:ascii="Arial Narrow" w:eastAsia="Arial Narrow" w:hAnsi="Arial Narrow"/>
          <w:sz w:val="24"/>
          <w:szCs w:val="24"/>
          <w:lang w:val="en-US"/>
        </w:rPr>
      </w:pPr>
      <w:r w:rsidRPr="00B31269">
        <w:rPr>
          <w:rFonts w:ascii="Arial Narrow" w:eastAsia="Arial Narrow" w:hAnsi="Arial Narrow"/>
          <w:sz w:val="24"/>
          <w:szCs w:val="24"/>
          <w:lang w:val="en-US"/>
        </w:rPr>
        <w:t>In Cameroon, there is no discrimination in access to education for the elderly. Indeed, they are still enrolled in schools (evening classes to present the official exams) and universities (to acquire higher degrees) of the country to continue their different courses. Only official competitions are not reserved for them because they can no longer support a certain workload due to their physiology.</w:t>
      </w:r>
    </w:p>
    <w:p w:rsidR="005B3FD9" w:rsidRDefault="005B3FD9" w:rsidP="005B3FD9">
      <w:pPr>
        <w:spacing w:after="200" w:line="276" w:lineRule="auto"/>
        <w:jc w:val="both"/>
        <w:rPr>
          <w:rFonts w:ascii="Arial Narrow" w:eastAsia="Arial Narrow" w:hAnsi="Arial Narrow"/>
          <w:b/>
        </w:rPr>
      </w:pPr>
      <w:proofErr w:type="spellStart"/>
      <w:r>
        <w:rPr>
          <w:rFonts w:ascii="Arial Narrow" w:eastAsia="Arial Narrow" w:hAnsi="Arial Narrow"/>
          <w:b/>
        </w:rPr>
        <w:t>Accountability</w:t>
      </w:r>
      <w:proofErr w:type="spellEnd"/>
    </w:p>
    <w:p w:rsidR="005B3FD9" w:rsidRPr="00B31269" w:rsidRDefault="005B3FD9" w:rsidP="005B3FD9">
      <w:pPr>
        <w:pStyle w:val="Paragraphedeliste"/>
        <w:numPr>
          <w:ilvl w:val="0"/>
          <w:numId w:val="1"/>
        </w:numPr>
        <w:spacing w:after="200" w:line="276" w:lineRule="auto"/>
        <w:contextualSpacing/>
        <w:jc w:val="both"/>
        <w:rPr>
          <w:rFonts w:ascii="Arial Narrow" w:eastAsia="Arial Narrow" w:hAnsi="Arial Narrow"/>
          <w:sz w:val="24"/>
          <w:szCs w:val="24"/>
          <w:lang w:val="en-US"/>
        </w:rPr>
      </w:pPr>
      <w:r w:rsidRPr="00B31269">
        <w:rPr>
          <w:rFonts w:ascii="Arial Narrow" w:eastAsia="Arial Narrow" w:hAnsi="Arial Narrow"/>
          <w:b/>
          <w:sz w:val="24"/>
          <w:szCs w:val="24"/>
          <w:lang w:val="en-US"/>
        </w:rPr>
        <w:t>What mechanisms are necessary, or already in place, for older persons to, lodge complaints and seek redress for denial of their right to education, training, life-long learning and capacity building?</w:t>
      </w:r>
    </w:p>
    <w:p w:rsidR="005B3FD9" w:rsidRPr="00B31269" w:rsidRDefault="005B3FD9" w:rsidP="005B3FD9">
      <w:pPr>
        <w:pStyle w:val="Paragraphedeliste"/>
        <w:spacing w:after="200" w:line="276" w:lineRule="auto"/>
        <w:contextualSpacing/>
        <w:jc w:val="both"/>
        <w:rPr>
          <w:rFonts w:ascii="Arial Narrow" w:eastAsia="Arial Narrow" w:hAnsi="Arial Narrow"/>
          <w:sz w:val="24"/>
          <w:szCs w:val="24"/>
          <w:lang w:val="en-US"/>
        </w:rPr>
      </w:pPr>
    </w:p>
    <w:p w:rsidR="005B3FD9" w:rsidRDefault="005B3FD9" w:rsidP="005B3FD9">
      <w:pPr>
        <w:pStyle w:val="Paragraphedeliste"/>
        <w:numPr>
          <w:ilvl w:val="0"/>
          <w:numId w:val="2"/>
        </w:numPr>
        <w:tabs>
          <w:tab w:val="left" w:pos="916"/>
        </w:tabs>
        <w:spacing w:after="200" w:line="276" w:lineRule="auto"/>
        <w:jc w:val="both"/>
        <w:rPr>
          <w:rFonts w:ascii="Arial Narrow" w:hAnsi="Arial Narrow"/>
          <w:sz w:val="24"/>
          <w:lang w:val="en-US"/>
        </w:rPr>
      </w:pPr>
      <w:r w:rsidRPr="00B31269">
        <w:rPr>
          <w:rFonts w:ascii="Arial Narrow" w:hAnsi="Arial Narrow"/>
          <w:sz w:val="24"/>
          <w:lang w:val="en-US"/>
        </w:rPr>
        <w:t>The Courts of First and High Instance;</w:t>
      </w:r>
    </w:p>
    <w:p w:rsidR="005B3FD9" w:rsidRDefault="005B3FD9" w:rsidP="005B3FD9">
      <w:pPr>
        <w:pStyle w:val="Paragraphedeliste"/>
        <w:numPr>
          <w:ilvl w:val="0"/>
          <w:numId w:val="2"/>
        </w:numPr>
        <w:tabs>
          <w:tab w:val="left" w:pos="916"/>
        </w:tabs>
        <w:spacing w:after="200" w:line="276" w:lineRule="auto"/>
        <w:jc w:val="both"/>
        <w:rPr>
          <w:rFonts w:ascii="Arial Narrow" w:hAnsi="Arial Narrow"/>
          <w:sz w:val="24"/>
          <w:lang w:val="en-US"/>
        </w:rPr>
      </w:pPr>
      <w:r w:rsidRPr="00B31269">
        <w:rPr>
          <w:rFonts w:ascii="Arial Narrow" w:hAnsi="Arial Narrow"/>
          <w:sz w:val="24"/>
          <w:lang w:val="en-US"/>
        </w:rPr>
        <w:t>The Ministry of Basic Education;</w:t>
      </w:r>
    </w:p>
    <w:p w:rsidR="005B3FD9" w:rsidRDefault="005B3FD9" w:rsidP="005B3FD9">
      <w:pPr>
        <w:pStyle w:val="Paragraphedeliste"/>
        <w:numPr>
          <w:ilvl w:val="0"/>
          <w:numId w:val="2"/>
        </w:numPr>
        <w:tabs>
          <w:tab w:val="left" w:pos="916"/>
        </w:tabs>
        <w:spacing w:after="200" w:line="276" w:lineRule="auto"/>
        <w:jc w:val="both"/>
        <w:rPr>
          <w:rFonts w:ascii="Arial Narrow" w:hAnsi="Arial Narrow"/>
          <w:sz w:val="24"/>
          <w:lang w:val="en-US"/>
        </w:rPr>
      </w:pPr>
      <w:r w:rsidRPr="00B31269">
        <w:rPr>
          <w:rFonts w:ascii="Arial Narrow" w:hAnsi="Arial Narrow"/>
          <w:sz w:val="24"/>
          <w:lang w:val="en-US"/>
        </w:rPr>
        <w:t>Ministry of Higher Education;</w:t>
      </w:r>
    </w:p>
    <w:p w:rsidR="005B3FD9" w:rsidRDefault="005B3FD9" w:rsidP="005B3FD9">
      <w:pPr>
        <w:pStyle w:val="Paragraphedeliste"/>
        <w:numPr>
          <w:ilvl w:val="0"/>
          <w:numId w:val="2"/>
        </w:numPr>
        <w:tabs>
          <w:tab w:val="left" w:pos="916"/>
        </w:tabs>
        <w:spacing w:after="200" w:line="276" w:lineRule="auto"/>
        <w:jc w:val="both"/>
        <w:rPr>
          <w:rFonts w:ascii="Arial Narrow" w:hAnsi="Arial Narrow"/>
          <w:sz w:val="24"/>
          <w:lang w:val="en-US"/>
        </w:rPr>
      </w:pPr>
      <w:r w:rsidRPr="00B31269">
        <w:rPr>
          <w:rFonts w:ascii="Arial Narrow" w:hAnsi="Arial Narrow"/>
          <w:sz w:val="24"/>
          <w:lang w:val="en-US"/>
        </w:rPr>
        <w:t>Ministry of Social Affairs;</w:t>
      </w:r>
    </w:p>
    <w:p w:rsidR="005B3FD9" w:rsidRPr="00B31269" w:rsidRDefault="005B3FD9" w:rsidP="005B3FD9">
      <w:pPr>
        <w:pStyle w:val="Paragraphedeliste"/>
        <w:numPr>
          <w:ilvl w:val="0"/>
          <w:numId w:val="2"/>
        </w:numPr>
        <w:tabs>
          <w:tab w:val="left" w:pos="916"/>
        </w:tabs>
        <w:spacing w:after="200" w:line="276" w:lineRule="auto"/>
        <w:jc w:val="both"/>
        <w:rPr>
          <w:rFonts w:ascii="Arial Narrow" w:hAnsi="Arial Narrow"/>
          <w:sz w:val="24"/>
          <w:lang w:val="en-US"/>
        </w:rPr>
      </w:pPr>
      <w:r w:rsidRPr="00B31269">
        <w:rPr>
          <w:rFonts w:ascii="Arial Narrow" w:hAnsi="Arial Narrow"/>
          <w:sz w:val="24"/>
          <w:lang w:val="en-US"/>
        </w:rPr>
        <w:t>The National Commission for Human Rights and Freedoms.</w:t>
      </w:r>
    </w:p>
    <w:p w:rsidR="00A758BE" w:rsidRDefault="00A758BE">
      <w:pPr>
        <w:rPr>
          <w:lang w:val="en-US"/>
        </w:rPr>
      </w:pPr>
    </w:p>
    <w:p w:rsidR="005B3FD9" w:rsidRDefault="005B3FD9">
      <w:pPr>
        <w:rPr>
          <w:lang w:val="en-US"/>
        </w:rPr>
      </w:pPr>
    </w:p>
    <w:p w:rsidR="005B3FD9" w:rsidRDefault="005B3FD9">
      <w:pPr>
        <w:rPr>
          <w:lang w:val="en-US"/>
        </w:rPr>
      </w:pPr>
    </w:p>
    <w:p w:rsidR="005B3FD9" w:rsidRDefault="005B3FD9">
      <w:pPr>
        <w:rPr>
          <w:lang w:val="en-US"/>
        </w:rPr>
      </w:pPr>
    </w:p>
    <w:p w:rsidR="005B3FD9" w:rsidRDefault="005B3FD9">
      <w:pPr>
        <w:rPr>
          <w:lang w:val="en-US"/>
        </w:rPr>
      </w:pPr>
    </w:p>
    <w:p w:rsidR="005B3FD9" w:rsidRDefault="005B3FD9">
      <w:pPr>
        <w:rPr>
          <w:lang w:val="en-US"/>
        </w:rPr>
      </w:pPr>
    </w:p>
    <w:p w:rsidR="005B3FD9" w:rsidRDefault="005B3FD9">
      <w:pPr>
        <w:rPr>
          <w:lang w:val="en-US"/>
        </w:rPr>
      </w:pPr>
    </w:p>
    <w:p w:rsidR="005B3FD9" w:rsidRPr="005B3FD9" w:rsidRDefault="005B3FD9" w:rsidP="005B3FD9">
      <w:pPr>
        <w:jc w:val="center"/>
        <w:rPr>
          <w:rFonts w:ascii="Arial Narrow" w:eastAsia="Arial Narrow" w:hAnsi="Arial Narrow"/>
          <w:b/>
          <w:sz w:val="24"/>
          <w:szCs w:val="24"/>
          <w:lang w:val="en-US"/>
        </w:rPr>
      </w:pPr>
      <w:r w:rsidRPr="005B3FD9">
        <w:rPr>
          <w:rFonts w:ascii="Arial Narrow" w:eastAsia="Arial Narrow" w:hAnsi="Arial Narrow"/>
          <w:b/>
          <w:sz w:val="24"/>
          <w:szCs w:val="24"/>
          <w:lang w:val="en-US"/>
        </w:rPr>
        <w:t>GUIDING QUESTIONS FOR THE FOCUS AREA OF THE IX SESSION OF THE OPEN-ENDED WORKING GROUP ON AGEING: SOCIAL PROTECTION AND SOCIAL SECURITY (SOCIAL PROTECTION FLOORS)</w:t>
      </w:r>
    </w:p>
    <w:p w:rsidR="005B3FD9" w:rsidRPr="005B3FD9" w:rsidRDefault="005B3FD9" w:rsidP="005B3FD9">
      <w:pPr>
        <w:rPr>
          <w:rFonts w:ascii="Century Gothic" w:eastAsia="Century Gothic" w:hAnsi="Century Gothic"/>
          <w:sz w:val="24"/>
          <w:szCs w:val="24"/>
          <w:lang w:val="en-US"/>
        </w:rPr>
      </w:pPr>
    </w:p>
    <w:p w:rsidR="005B3FD9" w:rsidRPr="005B3FD9" w:rsidRDefault="005B3FD9" w:rsidP="005B3FD9">
      <w:pPr>
        <w:rPr>
          <w:rFonts w:ascii="Arial Narrow" w:eastAsia="Arial Narrow" w:hAnsi="Arial Narrow"/>
          <w:b/>
          <w:sz w:val="24"/>
          <w:szCs w:val="24"/>
        </w:rPr>
      </w:pPr>
      <w:r w:rsidRPr="005B3FD9">
        <w:rPr>
          <w:rFonts w:ascii="Arial Narrow" w:eastAsia="Arial Narrow" w:hAnsi="Arial Narrow"/>
          <w:b/>
          <w:sz w:val="24"/>
          <w:szCs w:val="24"/>
        </w:rPr>
        <w:t xml:space="preserve">National </w:t>
      </w:r>
      <w:proofErr w:type="spellStart"/>
      <w:r w:rsidRPr="005B3FD9">
        <w:rPr>
          <w:rFonts w:ascii="Arial Narrow" w:eastAsia="Arial Narrow" w:hAnsi="Arial Narrow"/>
          <w:b/>
          <w:sz w:val="24"/>
          <w:szCs w:val="24"/>
        </w:rPr>
        <w:t>legal</w:t>
      </w:r>
      <w:proofErr w:type="spellEnd"/>
      <w:r w:rsidRPr="005B3FD9">
        <w:rPr>
          <w:rFonts w:ascii="Arial Narrow" w:eastAsia="Arial Narrow" w:hAnsi="Arial Narrow"/>
          <w:b/>
          <w:sz w:val="24"/>
          <w:szCs w:val="24"/>
        </w:rPr>
        <w:t xml:space="preserve"> </w:t>
      </w:r>
      <w:proofErr w:type="spellStart"/>
      <w:r w:rsidRPr="005B3FD9">
        <w:rPr>
          <w:rFonts w:ascii="Arial Narrow" w:eastAsia="Arial Narrow" w:hAnsi="Arial Narrow"/>
          <w:b/>
          <w:sz w:val="24"/>
          <w:szCs w:val="24"/>
        </w:rPr>
        <w:t>framework</w:t>
      </w:r>
      <w:proofErr w:type="spellEnd"/>
    </w:p>
    <w:p w:rsidR="005B3FD9" w:rsidRPr="005B3FD9" w:rsidRDefault="005B3FD9" w:rsidP="005B3FD9">
      <w:pPr>
        <w:ind w:left="360"/>
        <w:rPr>
          <w:rFonts w:ascii="Arial Narrow" w:eastAsia="Arial Narrow" w:hAnsi="Arial Narrow"/>
          <w:sz w:val="24"/>
          <w:szCs w:val="24"/>
        </w:rPr>
      </w:pPr>
    </w:p>
    <w:p w:rsidR="005B3FD9" w:rsidRPr="005B3FD9" w:rsidRDefault="005B3FD9" w:rsidP="005B3FD9">
      <w:pPr>
        <w:pStyle w:val="Paragraphedeliste"/>
        <w:numPr>
          <w:ilvl w:val="0"/>
          <w:numId w:val="3"/>
        </w:numPr>
        <w:contextualSpacing/>
        <w:jc w:val="both"/>
        <w:rPr>
          <w:rFonts w:ascii="Arial Narrow" w:eastAsia="Arial Narrow" w:hAnsi="Arial Narrow"/>
          <w:b/>
          <w:i/>
          <w:sz w:val="24"/>
          <w:szCs w:val="24"/>
        </w:rPr>
      </w:pPr>
      <w:r w:rsidRPr="005B3FD9">
        <w:rPr>
          <w:rFonts w:ascii="Arial Narrow" w:eastAsia="Arial Narrow" w:hAnsi="Arial Narrow"/>
          <w:b/>
          <w:i/>
          <w:sz w:val="24"/>
          <w:szCs w:val="24"/>
          <w:lang w:val="en-US"/>
        </w:rPr>
        <w:t xml:space="preserve">What are the legal provision in your country that recognizes the right to social security and social protection, including non-contributory old-age benefits? </w:t>
      </w:r>
      <w:r w:rsidRPr="005B3FD9">
        <w:rPr>
          <w:rFonts w:ascii="Arial Narrow" w:eastAsia="Arial Narrow" w:hAnsi="Arial Narrow"/>
          <w:b/>
          <w:i/>
          <w:sz w:val="24"/>
          <w:szCs w:val="24"/>
        </w:rPr>
        <w:t xml:space="preserve">Do </w:t>
      </w:r>
      <w:proofErr w:type="spellStart"/>
      <w:r w:rsidRPr="005B3FD9">
        <w:rPr>
          <w:rFonts w:ascii="Arial Narrow" w:eastAsia="Arial Narrow" w:hAnsi="Arial Narrow"/>
          <w:b/>
          <w:i/>
          <w:sz w:val="24"/>
          <w:szCs w:val="24"/>
        </w:rPr>
        <w:t>they</w:t>
      </w:r>
      <w:proofErr w:type="spellEnd"/>
      <w:r w:rsidRPr="005B3FD9">
        <w:rPr>
          <w:rFonts w:ascii="Arial Narrow" w:eastAsia="Arial Narrow" w:hAnsi="Arial Narrow"/>
          <w:b/>
          <w:i/>
          <w:sz w:val="24"/>
          <w:szCs w:val="24"/>
        </w:rPr>
        <w:t xml:space="preserve"> have </w:t>
      </w:r>
      <w:proofErr w:type="gramStart"/>
      <w:r w:rsidRPr="005B3FD9">
        <w:rPr>
          <w:rFonts w:ascii="Arial Narrow" w:eastAsia="Arial Narrow" w:hAnsi="Arial Narrow"/>
          <w:b/>
          <w:i/>
          <w:sz w:val="24"/>
          <w:szCs w:val="24"/>
        </w:rPr>
        <w:t>a</w:t>
      </w:r>
      <w:proofErr w:type="gramEnd"/>
      <w:r w:rsidRPr="005B3FD9">
        <w:rPr>
          <w:rFonts w:ascii="Arial Narrow" w:eastAsia="Arial Narrow" w:hAnsi="Arial Narrow"/>
          <w:b/>
          <w:i/>
          <w:sz w:val="24"/>
          <w:szCs w:val="24"/>
        </w:rPr>
        <w:t xml:space="preserve"> </w:t>
      </w:r>
      <w:proofErr w:type="spellStart"/>
      <w:r w:rsidRPr="005B3FD9">
        <w:rPr>
          <w:rFonts w:ascii="Arial Narrow" w:eastAsia="Arial Narrow" w:hAnsi="Arial Narrow"/>
          <w:b/>
          <w:i/>
          <w:sz w:val="24"/>
          <w:szCs w:val="24"/>
        </w:rPr>
        <w:t>constitutional</w:t>
      </w:r>
      <w:proofErr w:type="spellEnd"/>
      <w:r w:rsidRPr="005B3FD9">
        <w:rPr>
          <w:rFonts w:ascii="Arial Narrow" w:eastAsia="Arial Narrow" w:hAnsi="Arial Narrow"/>
          <w:b/>
          <w:i/>
          <w:sz w:val="24"/>
          <w:szCs w:val="24"/>
        </w:rPr>
        <w:t xml:space="preserve">, </w:t>
      </w:r>
      <w:proofErr w:type="spellStart"/>
      <w:r w:rsidRPr="005B3FD9">
        <w:rPr>
          <w:rFonts w:ascii="Arial Narrow" w:eastAsia="Arial Narrow" w:hAnsi="Arial Narrow"/>
          <w:b/>
          <w:i/>
          <w:sz w:val="24"/>
          <w:szCs w:val="24"/>
        </w:rPr>
        <w:t>legislative</w:t>
      </w:r>
      <w:proofErr w:type="spellEnd"/>
      <w:r w:rsidRPr="005B3FD9">
        <w:rPr>
          <w:rFonts w:ascii="Arial Narrow" w:eastAsia="Arial Narrow" w:hAnsi="Arial Narrow"/>
          <w:b/>
          <w:i/>
          <w:sz w:val="24"/>
          <w:szCs w:val="24"/>
        </w:rPr>
        <w:t xml:space="preserve"> or </w:t>
      </w:r>
      <w:proofErr w:type="spellStart"/>
      <w:r w:rsidRPr="005B3FD9">
        <w:rPr>
          <w:rFonts w:ascii="Arial Narrow" w:eastAsia="Arial Narrow" w:hAnsi="Arial Narrow"/>
          <w:b/>
          <w:i/>
          <w:sz w:val="24"/>
          <w:szCs w:val="24"/>
        </w:rPr>
        <w:t>executive</w:t>
      </w:r>
      <w:proofErr w:type="spellEnd"/>
      <w:r w:rsidRPr="005B3FD9">
        <w:rPr>
          <w:rFonts w:ascii="Arial Narrow" w:eastAsia="Arial Narrow" w:hAnsi="Arial Narrow"/>
          <w:b/>
          <w:i/>
          <w:sz w:val="24"/>
          <w:szCs w:val="24"/>
        </w:rPr>
        <w:t xml:space="preserve"> </w:t>
      </w:r>
      <w:proofErr w:type="spellStart"/>
      <w:r w:rsidRPr="005B3FD9">
        <w:rPr>
          <w:rFonts w:ascii="Arial Narrow" w:eastAsia="Arial Narrow" w:hAnsi="Arial Narrow"/>
          <w:b/>
          <w:i/>
          <w:sz w:val="24"/>
          <w:szCs w:val="24"/>
        </w:rPr>
        <w:t>foundation</w:t>
      </w:r>
      <w:proofErr w:type="spellEnd"/>
      <w:r w:rsidRPr="005B3FD9">
        <w:rPr>
          <w:rFonts w:ascii="Arial Narrow" w:eastAsia="Arial Narrow" w:hAnsi="Arial Narrow"/>
          <w:b/>
          <w:i/>
          <w:sz w:val="24"/>
          <w:szCs w:val="24"/>
        </w:rPr>
        <w:t>?</w:t>
      </w:r>
    </w:p>
    <w:p w:rsidR="005B3FD9" w:rsidRPr="005B3FD9" w:rsidRDefault="005B3FD9" w:rsidP="005B3FD9">
      <w:pPr>
        <w:pStyle w:val="Paragraphedeliste"/>
        <w:contextualSpacing/>
        <w:jc w:val="both"/>
        <w:rPr>
          <w:rFonts w:ascii="Arial Narrow" w:eastAsia="Arial Narrow" w:hAnsi="Arial Narrow"/>
          <w:sz w:val="24"/>
          <w:szCs w:val="24"/>
        </w:rPr>
      </w:pPr>
    </w:p>
    <w:p w:rsidR="005B3FD9" w:rsidRPr="005B3FD9" w:rsidRDefault="005B3FD9" w:rsidP="005B3FD9">
      <w:pPr>
        <w:pStyle w:val="Paragraphedeliste"/>
        <w:numPr>
          <w:ilvl w:val="0"/>
          <w:numId w:val="5"/>
        </w:numPr>
        <w:rPr>
          <w:rFonts w:ascii="Arial Narrow" w:eastAsia="Arial Narrow" w:hAnsi="Arial Narrow"/>
          <w:sz w:val="24"/>
          <w:szCs w:val="24"/>
          <w:lang w:val="en-US"/>
        </w:rPr>
      </w:pPr>
      <w:r w:rsidRPr="005B3FD9">
        <w:rPr>
          <w:rFonts w:ascii="Arial Narrow" w:eastAsia="Arial Narrow" w:hAnsi="Arial Narrow"/>
          <w:sz w:val="24"/>
          <w:szCs w:val="24"/>
          <w:lang w:val="en-US"/>
        </w:rPr>
        <w:t>Decree No. 2005/320 of 8 December 2005 on the organization of the Ministry of Social Affairs,</w:t>
      </w:r>
    </w:p>
    <w:p w:rsidR="005B3FD9" w:rsidRPr="005B3FD9" w:rsidRDefault="005B3FD9" w:rsidP="005B3FD9">
      <w:pPr>
        <w:pStyle w:val="Paragraphedeliste"/>
        <w:rPr>
          <w:rFonts w:ascii="Arial Narrow" w:eastAsia="Arial Narrow" w:hAnsi="Arial Narrow"/>
          <w:sz w:val="24"/>
          <w:szCs w:val="24"/>
          <w:lang w:val="en-US"/>
        </w:rPr>
      </w:pPr>
    </w:p>
    <w:p w:rsidR="005B3FD9" w:rsidRPr="005B3FD9" w:rsidRDefault="005B3FD9" w:rsidP="005B3FD9">
      <w:pPr>
        <w:pStyle w:val="Paragraphedeliste"/>
        <w:numPr>
          <w:ilvl w:val="0"/>
          <w:numId w:val="5"/>
        </w:numPr>
        <w:rPr>
          <w:rFonts w:ascii="Arial Narrow" w:eastAsia="Arial Narrow" w:hAnsi="Arial Narrow"/>
          <w:sz w:val="24"/>
          <w:szCs w:val="24"/>
          <w:lang w:val="en-US"/>
        </w:rPr>
      </w:pPr>
      <w:r w:rsidRPr="005B3FD9">
        <w:rPr>
          <w:rFonts w:ascii="Arial Narrow" w:eastAsia="Arial Narrow" w:hAnsi="Arial Narrow"/>
          <w:sz w:val="24"/>
          <w:szCs w:val="24"/>
          <w:lang w:val="en-US"/>
        </w:rPr>
        <w:t>Decree No. 2012/558 of 26 November 2012 on the organization of the Ministry of Labor and Social Security,</w:t>
      </w:r>
    </w:p>
    <w:p w:rsidR="005B3FD9" w:rsidRPr="005B3FD9" w:rsidRDefault="005B3FD9" w:rsidP="005B3FD9">
      <w:pPr>
        <w:pStyle w:val="Paragraphedeliste"/>
        <w:rPr>
          <w:rFonts w:ascii="Arial Narrow" w:eastAsia="Arial Narrow" w:hAnsi="Arial Narrow"/>
          <w:sz w:val="24"/>
          <w:szCs w:val="24"/>
          <w:lang w:val="en-US"/>
        </w:rPr>
      </w:pPr>
    </w:p>
    <w:p w:rsidR="005B3FD9" w:rsidRPr="005B3FD9" w:rsidRDefault="005B3FD9" w:rsidP="005B3FD9">
      <w:pPr>
        <w:pStyle w:val="Paragraphedeliste"/>
        <w:numPr>
          <w:ilvl w:val="0"/>
          <w:numId w:val="5"/>
        </w:numPr>
        <w:rPr>
          <w:rFonts w:ascii="Arial Narrow" w:eastAsia="Arial Narrow" w:hAnsi="Arial Narrow"/>
          <w:sz w:val="24"/>
          <w:szCs w:val="24"/>
          <w:lang w:val="en-US"/>
        </w:rPr>
      </w:pPr>
      <w:r w:rsidRPr="005B3FD9">
        <w:rPr>
          <w:rFonts w:ascii="Arial Narrow" w:eastAsia="Arial Narrow" w:hAnsi="Arial Narrow"/>
          <w:sz w:val="24"/>
          <w:szCs w:val="24"/>
          <w:lang w:val="en-US"/>
        </w:rPr>
        <w:t>Decree No. 2018/354 of 7 June 2018 on the reorganization and operation of the National Social Security Fund (CNPS),</w:t>
      </w:r>
    </w:p>
    <w:p w:rsidR="005B3FD9" w:rsidRPr="005B3FD9" w:rsidRDefault="005B3FD9" w:rsidP="005B3FD9">
      <w:pPr>
        <w:pStyle w:val="Paragraphedeliste"/>
        <w:rPr>
          <w:rFonts w:ascii="Arial Narrow" w:eastAsia="Arial Narrow" w:hAnsi="Arial Narrow"/>
          <w:sz w:val="24"/>
          <w:szCs w:val="24"/>
          <w:lang w:val="en-US"/>
        </w:rPr>
      </w:pPr>
    </w:p>
    <w:p w:rsidR="005B3FD9" w:rsidRPr="005B3FD9" w:rsidRDefault="005B3FD9" w:rsidP="005B3FD9">
      <w:pPr>
        <w:pStyle w:val="Paragraphedeliste"/>
        <w:numPr>
          <w:ilvl w:val="0"/>
          <w:numId w:val="5"/>
        </w:numPr>
        <w:rPr>
          <w:rFonts w:ascii="Arial Narrow" w:eastAsia="Arial Narrow" w:hAnsi="Arial Narrow"/>
          <w:sz w:val="24"/>
          <w:szCs w:val="24"/>
          <w:lang w:val="en-US"/>
        </w:rPr>
      </w:pPr>
      <w:r w:rsidRPr="005B3FD9">
        <w:rPr>
          <w:rFonts w:ascii="Arial Narrow" w:eastAsia="Arial Narrow" w:hAnsi="Arial Narrow"/>
          <w:sz w:val="24"/>
          <w:szCs w:val="24"/>
          <w:lang w:val="en-US"/>
        </w:rPr>
        <w:t>Ordinance No. 73-17 of 22 May 1973 on the organization of social welfare,</w:t>
      </w:r>
    </w:p>
    <w:p w:rsidR="005B3FD9" w:rsidRPr="005B3FD9" w:rsidRDefault="005B3FD9" w:rsidP="005B3FD9">
      <w:pPr>
        <w:pStyle w:val="Paragraphedeliste"/>
        <w:rPr>
          <w:rFonts w:ascii="Arial Narrow" w:eastAsia="Arial Narrow" w:hAnsi="Arial Narrow"/>
          <w:sz w:val="24"/>
          <w:szCs w:val="24"/>
          <w:lang w:val="en-US"/>
        </w:rPr>
      </w:pPr>
    </w:p>
    <w:p w:rsidR="005B3FD9" w:rsidRPr="005B3FD9" w:rsidRDefault="005B3FD9" w:rsidP="005B3FD9">
      <w:pPr>
        <w:pStyle w:val="Paragraphedeliste"/>
        <w:numPr>
          <w:ilvl w:val="0"/>
          <w:numId w:val="5"/>
        </w:numPr>
        <w:rPr>
          <w:rFonts w:ascii="Arial Narrow" w:eastAsia="Arial Narrow" w:hAnsi="Arial Narrow"/>
          <w:sz w:val="24"/>
          <w:szCs w:val="24"/>
          <w:lang w:val="en-US"/>
        </w:rPr>
      </w:pPr>
      <w:r w:rsidRPr="005B3FD9">
        <w:rPr>
          <w:rFonts w:ascii="Arial Narrow" w:eastAsia="Arial Narrow" w:hAnsi="Arial Narrow"/>
          <w:sz w:val="24"/>
          <w:szCs w:val="24"/>
          <w:lang w:val="en-US"/>
        </w:rPr>
        <w:t>Law No. 69 / LF / 18 of 10 November 1969 establishing a pension, old-age, invalidity and death insurance scheme as amended by Laws 84-007 of 4 July 1984 establishing an old-age pension insurance scheme and No. 90-063 of 19 December 1990.</w:t>
      </w:r>
    </w:p>
    <w:p w:rsidR="005B3FD9" w:rsidRPr="005B3FD9" w:rsidRDefault="005B3FD9" w:rsidP="005B3FD9">
      <w:pPr>
        <w:ind w:left="360"/>
        <w:rPr>
          <w:rFonts w:ascii="Arial Narrow" w:eastAsia="Arial Narrow" w:hAnsi="Arial Narrow"/>
          <w:sz w:val="24"/>
          <w:szCs w:val="24"/>
          <w:lang w:val="en-US"/>
        </w:rPr>
      </w:pPr>
    </w:p>
    <w:p w:rsidR="005B3FD9" w:rsidRPr="005B3FD9" w:rsidRDefault="005B3FD9" w:rsidP="005B3FD9">
      <w:pPr>
        <w:ind w:left="360"/>
        <w:jc w:val="both"/>
        <w:rPr>
          <w:rFonts w:ascii="Arial Narrow" w:eastAsia="Arial Narrow" w:hAnsi="Arial Narrow"/>
          <w:sz w:val="24"/>
          <w:szCs w:val="24"/>
          <w:lang w:val="en-US"/>
        </w:rPr>
      </w:pPr>
      <w:r w:rsidRPr="005B3FD9">
        <w:rPr>
          <w:rFonts w:ascii="Arial Narrow" w:eastAsia="Arial Narrow" w:hAnsi="Arial Narrow"/>
          <w:sz w:val="24"/>
          <w:szCs w:val="24"/>
          <w:lang w:val="en-US"/>
        </w:rPr>
        <w:t>These legal provisions have constitutional, legislative and executive bases because they are on the one hand enshrined in the Preamble of the Constitution of January 18, 1996 which states that the Nation protects young people, women, the elderly and people with disabilities. And on the other hand, they were deliberated and adopted by the National Assembly and promulgated by the President of the Republic of Cameroon.</w:t>
      </w:r>
    </w:p>
    <w:p w:rsidR="005B3FD9" w:rsidRPr="005B3FD9" w:rsidRDefault="005B3FD9" w:rsidP="005B3FD9">
      <w:pPr>
        <w:ind w:left="360"/>
        <w:rPr>
          <w:rFonts w:ascii="Arial Narrow" w:eastAsia="Arial Narrow" w:hAnsi="Arial Narrow"/>
          <w:sz w:val="24"/>
          <w:szCs w:val="24"/>
          <w:lang w:val="en-US"/>
        </w:rPr>
      </w:pPr>
    </w:p>
    <w:p w:rsidR="005B3FD9" w:rsidRPr="005B3FD9" w:rsidRDefault="005B3FD9" w:rsidP="005B3FD9">
      <w:pPr>
        <w:rPr>
          <w:rFonts w:ascii="Arial Narrow" w:eastAsia="Arial Narrow" w:hAnsi="Arial Narrow"/>
          <w:b/>
          <w:sz w:val="24"/>
          <w:szCs w:val="24"/>
        </w:rPr>
      </w:pPr>
      <w:proofErr w:type="spellStart"/>
      <w:r w:rsidRPr="005B3FD9">
        <w:rPr>
          <w:rFonts w:ascii="Arial Narrow" w:eastAsia="Arial Narrow" w:hAnsi="Arial Narrow"/>
          <w:b/>
          <w:sz w:val="24"/>
          <w:szCs w:val="24"/>
        </w:rPr>
        <w:t>Availability</w:t>
      </w:r>
      <w:proofErr w:type="spellEnd"/>
      <w:r w:rsidRPr="005B3FD9">
        <w:rPr>
          <w:rFonts w:ascii="Arial Narrow" w:eastAsia="Arial Narrow" w:hAnsi="Arial Narrow"/>
          <w:b/>
          <w:sz w:val="24"/>
          <w:szCs w:val="24"/>
        </w:rPr>
        <w:t xml:space="preserve"> </w:t>
      </w:r>
    </w:p>
    <w:p w:rsidR="005B3FD9" w:rsidRPr="005B3FD9" w:rsidRDefault="005B3FD9" w:rsidP="005B3FD9">
      <w:pPr>
        <w:pStyle w:val="Paragraphedeliste"/>
        <w:contextualSpacing/>
        <w:rPr>
          <w:rFonts w:ascii="Arial Narrow" w:eastAsia="Arial Narrow" w:hAnsi="Arial Narrow"/>
          <w:sz w:val="24"/>
          <w:szCs w:val="24"/>
        </w:rPr>
      </w:pPr>
    </w:p>
    <w:p w:rsidR="005B3FD9" w:rsidRPr="005B3FD9" w:rsidRDefault="005B3FD9" w:rsidP="005B3FD9">
      <w:pPr>
        <w:pStyle w:val="Paragraphedeliste"/>
        <w:numPr>
          <w:ilvl w:val="0"/>
          <w:numId w:val="3"/>
        </w:numPr>
        <w:contextualSpacing/>
        <w:jc w:val="both"/>
        <w:rPr>
          <w:rFonts w:ascii="Arial Narrow" w:eastAsia="Arial Narrow" w:hAnsi="Arial Narrow"/>
          <w:b/>
          <w:i/>
          <w:sz w:val="24"/>
          <w:szCs w:val="24"/>
          <w:lang w:val="en-US"/>
        </w:rPr>
      </w:pPr>
      <w:r w:rsidRPr="005B3FD9">
        <w:rPr>
          <w:rFonts w:ascii="Arial Narrow" w:eastAsia="Arial Narrow" w:hAnsi="Arial Narrow"/>
          <w:b/>
          <w:i/>
          <w:sz w:val="24"/>
          <w:szCs w:val="24"/>
          <w:lang w:val="en-US"/>
        </w:rPr>
        <w:t>What steps have been taken to guarantee universal coverage, ensuring that every older person has access to social security and social protection schemes including non-contributory, contributory and survivor old-age pensions, to ensure an adequate, standard of living older age?</w:t>
      </w:r>
    </w:p>
    <w:p w:rsidR="005B3FD9" w:rsidRPr="005B3FD9" w:rsidRDefault="005B3FD9" w:rsidP="005B3FD9">
      <w:pPr>
        <w:pStyle w:val="Paragraphedeliste"/>
        <w:contextualSpacing/>
        <w:jc w:val="both"/>
        <w:rPr>
          <w:rFonts w:ascii="Arial Narrow" w:eastAsia="Arial Narrow" w:hAnsi="Arial Narrow"/>
          <w:sz w:val="24"/>
          <w:szCs w:val="24"/>
          <w:lang w:val="en-US"/>
        </w:rPr>
      </w:pPr>
    </w:p>
    <w:p w:rsidR="005B3FD9" w:rsidRPr="005B3FD9" w:rsidRDefault="005B3FD9" w:rsidP="005B3FD9">
      <w:pPr>
        <w:jc w:val="both"/>
        <w:rPr>
          <w:rFonts w:ascii="Arial Narrow" w:eastAsia="Arial Narrow" w:hAnsi="Arial Narrow"/>
          <w:sz w:val="24"/>
          <w:szCs w:val="24"/>
          <w:lang w:val="en-US"/>
        </w:rPr>
      </w:pPr>
      <w:r w:rsidRPr="005B3FD9">
        <w:rPr>
          <w:rFonts w:ascii="Arial Narrow" w:eastAsia="Arial Narrow" w:hAnsi="Arial Narrow"/>
          <w:sz w:val="24"/>
          <w:szCs w:val="24"/>
          <w:lang w:val="en-US"/>
        </w:rPr>
        <w:t>The major step is the implementation of Universal Health Coverage by the Cameroonian Government through its Ministry of Public Health. According to the World Health Organization, this strategy consists in ensuring the equitable access of all individuals, according to their needs, to comprehensive health services such as preventive, curative, palliative, rehabilitation, promotion and quality, without risking impoverishment.</w:t>
      </w:r>
    </w:p>
    <w:p w:rsidR="005B3FD9" w:rsidRPr="005B3FD9" w:rsidRDefault="005B3FD9" w:rsidP="005B3FD9">
      <w:pPr>
        <w:rPr>
          <w:rFonts w:ascii="Arial Narrow" w:eastAsia="Arial Narrow" w:hAnsi="Arial Narrow"/>
          <w:sz w:val="24"/>
          <w:szCs w:val="24"/>
          <w:lang w:val="en-US"/>
        </w:rPr>
      </w:pPr>
    </w:p>
    <w:p w:rsidR="005B3FD9" w:rsidRPr="005B3FD9" w:rsidRDefault="005B3FD9" w:rsidP="005B3FD9">
      <w:pPr>
        <w:pStyle w:val="Paragraphedeliste"/>
        <w:numPr>
          <w:ilvl w:val="0"/>
          <w:numId w:val="3"/>
        </w:numPr>
        <w:contextualSpacing/>
        <w:jc w:val="both"/>
        <w:rPr>
          <w:rFonts w:ascii="Arial Narrow" w:eastAsia="Arial Narrow" w:hAnsi="Arial Narrow"/>
          <w:b/>
          <w:i/>
          <w:sz w:val="24"/>
          <w:szCs w:val="24"/>
          <w:lang w:val="en-US"/>
        </w:rPr>
      </w:pPr>
      <w:r w:rsidRPr="005B3FD9">
        <w:rPr>
          <w:rFonts w:ascii="Arial Narrow" w:eastAsia="Arial Narrow" w:hAnsi="Arial Narrow"/>
          <w:b/>
          <w:i/>
          <w:sz w:val="24"/>
          <w:szCs w:val="24"/>
          <w:lang w:val="en-US"/>
        </w:rPr>
        <w:t>What steps have been taken to ensure that every older person has access to social protection schemes which guarantee them access to adequate and affordable health and cadre and support services for independent living in older age?</w:t>
      </w:r>
    </w:p>
    <w:p w:rsidR="005B3FD9" w:rsidRPr="005B3FD9" w:rsidRDefault="005B3FD9" w:rsidP="005B3FD9">
      <w:pPr>
        <w:tabs>
          <w:tab w:val="left" w:pos="142"/>
          <w:tab w:val="left" w:pos="188"/>
        </w:tabs>
        <w:spacing w:line="276" w:lineRule="auto"/>
        <w:jc w:val="both"/>
        <w:rPr>
          <w:rFonts w:ascii="Arial Narrow" w:eastAsia="Arial" w:hAnsi="Arial"/>
          <w:sz w:val="24"/>
          <w:szCs w:val="24"/>
          <w:lang w:val="en-US"/>
        </w:rPr>
      </w:pPr>
    </w:p>
    <w:p w:rsidR="005B3FD9" w:rsidRPr="005B3FD9" w:rsidRDefault="005B3FD9" w:rsidP="005B3FD9">
      <w:pPr>
        <w:tabs>
          <w:tab w:val="left" w:pos="142"/>
          <w:tab w:val="left" w:pos="188"/>
        </w:tabs>
        <w:spacing w:line="276" w:lineRule="auto"/>
        <w:jc w:val="both"/>
        <w:rPr>
          <w:rFonts w:ascii="Arial Narrow" w:eastAsia="Arial" w:hAnsi="Arial"/>
          <w:sz w:val="24"/>
          <w:szCs w:val="24"/>
          <w:lang w:val="en-US"/>
        </w:rPr>
      </w:pPr>
      <w:r w:rsidRPr="005B3FD9">
        <w:rPr>
          <w:rFonts w:ascii="Arial Narrow" w:eastAsia="Arial" w:hAnsi="Arial"/>
          <w:sz w:val="24"/>
          <w:szCs w:val="24"/>
          <w:lang w:val="en-US"/>
        </w:rPr>
        <w:t xml:space="preserve">Law No. 69 / LF / 18 of 10 November 1969 establishing a pension, old-age, invalidity and death insurance scheme as amended by Laws 84-007 of 4 July 1984 establishing an old-age pension insurance scheme and No. 90-063 of 19 December 1990, which provides in Article 3 that the faculty of </w:t>
      </w:r>
      <w:r w:rsidRPr="005B3FD9">
        <w:rPr>
          <w:rFonts w:ascii="Arial Narrow" w:eastAsia="Arial" w:hAnsi="Arial"/>
          <w:sz w:val="24"/>
          <w:szCs w:val="24"/>
          <w:lang w:val="en-US"/>
        </w:rPr>
        <w:lastRenderedPageBreak/>
        <w:t>self-insurance is granted to persons who are not referred to in Article 2. In this case, the contribution is entirely dependent on them. A decree lays down the conditions and methods of taking care of voluntary insured persons.</w:t>
      </w:r>
    </w:p>
    <w:p w:rsidR="005B3FD9" w:rsidRPr="005B3FD9" w:rsidRDefault="005B3FD9" w:rsidP="005B3FD9">
      <w:pPr>
        <w:tabs>
          <w:tab w:val="left" w:pos="142"/>
          <w:tab w:val="left" w:pos="188"/>
        </w:tabs>
        <w:spacing w:line="276" w:lineRule="auto"/>
        <w:jc w:val="both"/>
        <w:rPr>
          <w:rFonts w:ascii="Arial Narrow" w:eastAsia="Arial" w:hAnsi="Arial"/>
          <w:sz w:val="24"/>
          <w:szCs w:val="24"/>
          <w:lang w:val="en-US"/>
        </w:rPr>
      </w:pPr>
    </w:p>
    <w:p w:rsidR="005B3FD9" w:rsidRPr="005B3FD9" w:rsidRDefault="005B3FD9" w:rsidP="005B3FD9">
      <w:pPr>
        <w:tabs>
          <w:tab w:val="left" w:pos="142"/>
          <w:tab w:val="left" w:pos="188"/>
        </w:tabs>
        <w:spacing w:line="276" w:lineRule="auto"/>
        <w:jc w:val="both"/>
        <w:rPr>
          <w:rFonts w:ascii="Arial Narrow" w:eastAsia="Arial" w:hAnsi="Arial"/>
          <w:b/>
          <w:sz w:val="24"/>
          <w:szCs w:val="24"/>
        </w:rPr>
      </w:pPr>
      <w:proofErr w:type="spellStart"/>
      <w:r w:rsidRPr="005B3FD9">
        <w:rPr>
          <w:rFonts w:ascii="Arial Narrow" w:eastAsia="Arial" w:hAnsi="Arial"/>
          <w:b/>
          <w:sz w:val="24"/>
          <w:szCs w:val="24"/>
        </w:rPr>
        <w:t>Adequacy</w:t>
      </w:r>
      <w:proofErr w:type="spellEnd"/>
      <w:r w:rsidRPr="005B3FD9">
        <w:rPr>
          <w:rFonts w:ascii="Arial Narrow" w:eastAsia="Arial" w:hAnsi="Arial"/>
          <w:b/>
          <w:sz w:val="24"/>
          <w:szCs w:val="24"/>
        </w:rPr>
        <w:t xml:space="preserve"> </w:t>
      </w:r>
    </w:p>
    <w:p w:rsidR="005B3FD9" w:rsidRPr="005B3FD9" w:rsidRDefault="005B3FD9" w:rsidP="005B3FD9">
      <w:pPr>
        <w:tabs>
          <w:tab w:val="left" w:pos="142"/>
          <w:tab w:val="left" w:pos="188"/>
        </w:tabs>
        <w:spacing w:line="276" w:lineRule="auto"/>
        <w:jc w:val="both"/>
        <w:rPr>
          <w:rFonts w:ascii="Arial Narrow" w:eastAsia="Arial" w:hAnsi="Arial"/>
          <w:b/>
          <w:sz w:val="24"/>
          <w:szCs w:val="24"/>
        </w:rPr>
      </w:pPr>
    </w:p>
    <w:p w:rsidR="005B3FD9" w:rsidRPr="005B3FD9" w:rsidRDefault="005B3FD9" w:rsidP="005B3FD9">
      <w:pPr>
        <w:pStyle w:val="Paragraphedeliste"/>
        <w:numPr>
          <w:ilvl w:val="0"/>
          <w:numId w:val="3"/>
        </w:numPr>
        <w:contextualSpacing/>
        <w:jc w:val="both"/>
        <w:rPr>
          <w:rFonts w:ascii="Arial Narrow" w:eastAsia="Arial Narrow" w:hAnsi="Arial Narrow"/>
          <w:b/>
          <w:i/>
          <w:sz w:val="24"/>
          <w:szCs w:val="24"/>
          <w:lang w:val="en-US"/>
        </w:rPr>
      </w:pPr>
      <w:r w:rsidRPr="005B3FD9">
        <w:rPr>
          <w:rFonts w:ascii="Arial Narrow" w:eastAsia="Arial Narrow" w:hAnsi="Arial Narrow"/>
          <w:b/>
          <w:i/>
          <w:sz w:val="24"/>
          <w:szCs w:val="24"/>
          <w:lang w:val="en-US"/>
        </w:rPr>
        <w:t>What steps have been taken to ensure the levels of social security and social protection payments are adequate for older persons to have access to health care and social assistance</w:t>
      </w:r>
    </w:p>
    <w:p w:rsidR="005B3FD9" w:rsidRPr="005B3FD9" w:rsidRDefault="005B3FD9" w:rsidP="005B3FD9">
      <w:pPr>
        <w:jc w:val="both"/>
        <w:rPr>
          <w:rFonts w:ascii="Arial Narrow" w:eastAsia="Arial Narrow" w:hAnsi="Arial Narrow"/>
          <w:sz w:val="24"/>
          <w:szCs w:val="24"/>
          <w:lang w:val="en-US"/>
        </w:rPr>
      </w:pPr>
    </w:p>
    <w:p w:rsidR="005B3FD9" w:rsidRPr="005B3FD9" w:rsidRDefault="005B3FD9" w:rsidP="005B3FD9">
      <w:pPr>
        <w:pStyle w:val="Paragraphedeliste"/>
        <w:numPr>
          <w:ilvl w:val="0"/>
          <w:numId w:val="4"/>
        </w:numPr>
        <w:contextualSpacing/>
        <w:jc w:val="both"/>
        <w:rPr>
          <w:rFonts w:ascii="Arial Narrow" w:eastAsia="Arial Narrow" w:hAnsi="Arial Narrow"/>
          <w:sz w:val="24"/>
          <w:szCs w:val="24"/>
          <w:lang w:val="en-US"/>
        </w:rPr>
      </w:pPr>
      <w:r w:rsidRPr="005B3FD9">
        <w:rPr>
          <w:rFonts w:ascii="Arial Narrow" w:eastAsia="Arial Narrow" w:hAnsi="Arial Narrow"/>
          <w:sz w:val="24"/>
          <w:szCs w:val="24"/>
          <w:lang w:val="en-US"/>
        </w:rPr>
        <w:t xml:space="preserve">Reductions in the cost of medical examinations in some health </w:t>
      </w:r>
      <w:proofErr w:type="spellStart"/>
      <w:r w:rsidRPr="005B3FD9">
        <w:rPr>
          <w:rFonts w:ascii="Arial Narrow" w:eastAsia="Arial Narrow" w:hAnsi="Arial Narrow"/>
          <w:sz w:val="24"/>
          <w:szCs w:val="24"/>
          <w:lang w:val="en-US"/>
        </w:rPr>
        <w:t>centres</w:t>
      </w:r>
      <w:proofErr w:type="spellEnd"/>
      <w:r w:rsidRPr="005B3FD9">
        <w:rPr>
          <w:rFonts w:ascii="Arial Narrow" w:eastAsia="Arial Narrow" w:hAnsi="Arial Narrow"/>
          <w:sz w:val="24"/>
          <w:szCs w:val="24"/>
          <w:lang w:val="en-US"/>
        </w:rPr>
        <w:t xml:space="preserve"> for the elderly (</w:t>
      </w:r>
      <w:r w:rsidRPr="005B3FD9">
        <w:rPr>
          <w:rFonts w:ascii="Arial Narrow" w:eastAsia="Arial Narrow" w:hAnsi="Arial Narrow"/>
          <w:i/>
          <w:sz w:val="24"/>
          <w:szCs w:val="24"/>
          <w:lang w:val="en-US"/>
        </w:rPr>
        <w:t>Centre Pasteur du Cameroun</w:t>
      </w:r>
      <w:r w:rsidRPr="005B3FD9">
        <w:rPr>
          <w:rFonts w:ascii="Arial Narrow" w:eastAsia="Arial Narrow" w:hAnsi="Arial Narrow"/>
          <w:sz w:val="24"/>
          <w:szCs w:val="24"/>
          <w:lang w:val="en-US"/>
        </w:rPr>
        <w:t xml:space="preserve">, </w:t>
      </w:r>
      <w:r w:rsidRPr="005B3FD9">
        <w:rPr>
          <w:rFonts w:ascii="Arial Narrow" w:eastAsia="Arial Narrow" w:hAnsi="Arial Narrow"/>
          <w:i/>
          <w:sz w:val="24"/>
          <w:szCs w:val="24"/>
          <w:lang w:val="en-US"/>
        </w:rPr>
        <w:t xml:space="preserve">Centre </w:t>
      </w:r>
      <w:proofErr w:type="spellStart"/>
      <w:r w:rsidRPr="005B3FD9">
        <w:rPr>
          <w:rFonts w:ascii="Arial Narrow" w:eastAsia="Arial Narrow" w:hAnsi="Arial Narrow"/>
          <w:i/>
          <w:sz w:val="24"/>
          <w:szCs w:val="24"/>
          <w:lang w:val="en-US"/>
        </w:rPr>
        <w:t>Hospitalier</w:t>
      </w:r>
      <w:proofErr w:type="spellEnd"/>
      <w:r w:rsidRPr="005B3FD9">
        <w:rPr>
          <w:rFonts w:ascii="Arial Narrow" w:eastAsia="Arial Narrow" w:hAnsi="Arial Narrow"/>
          <w:i/>
          <w:sz w:val="24"/>
          <w:szCs w:val="24"/>
          <w:lang w:val="en-US"/>
        </w:rPr>
        <w:t xml:space="preserve"> de la CNPS,</w:t>
      </w:r>
      <w:r w:rsidRPr="005B3FD9">
        <w:rPr>
          <w:rFonts w:ascii="Arial Narrow" w:eastAsia="Arial Narrow" w:hAnsi="Arial Narrow"/>
          <w:sz w:val="24"/>
          <w:szCs w:val="24"/>
          <w:lang w:val="en-US"/>
        </w:rPr>
        <w:t xml:space="preserve"> some public hospitals).</w:t>
      </w:r>
    </w:p>
    <w:p w:rsidR="005B3FD9" w:rsidRPr="005B3FD9" w:rsidRDefault="005B3FD9" w:rsidP="005B3FD9">
      <w:pPr>
        <w:pStyle w:val="Paragraphedeliste"/>
        <w:ind w:left="0"/>
        <w:contextualSpacing/>
        <w:jc w:val="both"/>
        <w:rPr>
          <w:rFonts w:ascii="Arial Narrow" w:eastAsia="Arial Narrow" w:hAnsi="Arial Narrow"/>
          <w:sz w:val="24"/>
          <w:szCs w:val="24"/>
          <w:lang w:val="en-US"/>
        </w:rPr>
      </w:pPr>
    </w:p>
    <w:p w:rsidR="005B3FD9" w:rsidRPr="005B3FD9" w:rsidRDefault="005B3FD9" w:rsidP="005B3FD9">
      <w:pPr>
        <w:pStyle w:val="Paragraphedeliste"/>
        <w:numPr>
          <w:ilvl w:val="0"/>
          <w:numId w:val="4"/>
        </w:numPr>
        <w:contextualSpacing/>
        <w:jc w:val="both"/>
        <w:rPr>
          <w:rFonts w:ascii="Arial Narrow" w:eastAsia="Arial Narrow" w:hAnsi="Arial Narrow"/>
          <w:sz w:val="24"/>
          <w:szCs w:val="24"/>
          <w:lang w:val="en-US"/>
        </w:rPr>
      </w:pPr>
      <w:r w:rsidRPr="005B3FD9">
        <w:rPr>
          <w:rFonts w:ascii="Arial Narrow" w:eastAsia="Arial Narrow" w:hAnsi="Arial Narrow"/>
          <w:sz w:val="24"/>
          <w:szCs w:val="24"/>
          <w:lang w:val="en-US"/>
        </w:rPr>
        <w:t>The diligent processing of retired seniors pension records which has improved greatly in terms of speed in the service.</w:t>
      </w:r>
    </w:p>
    <w:p w:rsidR="005B3FD9" w:rsidRPr="005B3FD9" w:rsidRDefault="005B3FD9" w:rsidP="005B3FD9">
      <w:pPr>
        <w:rPr>
          <w:rFonts w:ascii="Arial Narrow" w:eastAsia="Arial Narrow" w:hAnsi="Arial Narrow"/>
          <w:sz w:val="24"/>
          <w:szCs w:val="24"/>
          <w:lang w:val="en-US"/>
        </w:rPr>
      </w:pPr>
    </w:p>
    <w:p w:rsidR="005B3FD9" w:rsidRPr="005B3FD9" w:rsidRDefault="005B3FD9" w:rsidP="005B3FD9">
      <w:pPr>
        <w:rPr>
          <w:rFonts w:ascii="Arial Narrow" w:eastAsia="Arial Narrow" w:hAnsi="Arial Narrow"/>
          <w:b/>
          <w:sz w:val="24"/>
          <w:szCs w:val="24"/>
        </w:rPr>
      </w:pPr>
      <w:proofErr w:type="spellStart"/>
      <w:r w:rsidRPr="005B3FD9">
        <w:rPr>
          <w:rFonts w:ascii="Arial Narrow" w:eastAsia="Arial Narrow" w:hAnsi="Arial Narrow"/>
          <w:b/>
          <w:sz w:val="24"/>
          <w:szCs w:val="24"/>
        </w:rPr>
        <w:t>Accessibility</w:t>
      </w:r>
      <w:proofErr w:type="spellEnd"/>
      <w:r w:rsidRPr="005B3FD9">
        <w:rPr>
          <w:rFonts w:ascii="Arial Narrow" w:eastAsia="Arial Narrow" w:hAnsi="Arial Narrow"/>
          <w:b/>
          <w:sz w:val="24"/>
          <w:szCs w:val="24"/>
        </w:rPr>
        <w:t xml:space="preserve"> </w:t>
      </w:r>
    </w:p>
    <w:p w:rsidR="005B3FD9" w:rsidRPr="005B3FD9" w:rsidRDefault="005B3FD9" w:rsidP="005B3FD9">
      <w:pPr>
        <w:rPr>
          <w:rFonts w:ascii="Arial Narrow" w:eastAsia="Arial Narrow" w:hAnsi="Arial Narrow"/>
          <w:sz w:val="24"/>
          <w:szCs w:val="24"/>
        </w:rPr>
      </w:pPr>
    </w:p>
    <w:p w:rsidR="005B3FD9" w:rsidRPr="005B3FD9" w:rsidRDefault="005B3FD9" w:rsidP="005B3FD9">
      <w:pPr>
        <w:pStyle w:val="Paragraphedeliste"/>
        <w:numPr>
          <w:ilvl w:val="0"/>
          <w:numId w:val="3"/>
        </w:numPr>
        <w:contextualSpacing/>
        <w:jc w:val="both"/>
        <w:rPr>
          <w:rFonts w:ascii="Arial Narrow" w:eastAsia="Arial Narrow" w:hAnsi="Arial Narrow"/>
          <w:b/>
          <w:i/>
          <w:sz w:val="24"/>
          <w:szCs w:val="24"/>
          <w:lang w:val="en-US"/>
        </w:rPr>
      </w:pPr>
      <w:r w:rsidRPr="005B3FD9">
        <w:rPr>
          <w:rFonts w:ascii="Arial Narrow" w:eastAsia="Arial Narrow" w:hAnsi="Arial Narrow"/>
          <w:b/>
          <w:i/>
          <w:sz w:val="24"/>
          <w:szCs w:val="24"/>
          <w:lang w:val="en-US"/>
        </w:rPr>
        <w:t>What steps have been taken to ensure older persons have adequate and accessible information on available social security and social protection schemes and how to claim their entitlements?</w:t>
      </w:r>
    </w:p>
    <w:p w:rsidR="005B3FD9" w:rsidRPr="005B3FD9" w:rsidRDefault="005B3FD9" w:rsidP="005B3FD9">
      <w:pPr>
        <w:pStyle w:val="Paragraphedeliste"/>
        <w:contextualSpacing/>
        <w:jc w:val="both"/>
        <w:rPr>
          <w:rFonts w:ascii="Arial Narrow" w:eastAsia="Arial Narrow" w:hAnsi="Arial Narrow"/>
          <w:sz w:val="24"/>
          <w:szCs w:val="24"/>
          <w:lang w:val="en-US"/>
        </w:rPr>
      </w:pPr>
    </w:p>
    <w:p w:rsidR="005B3FD9" w:rsidRPr="005B3FD9" w:rsidRDefault="005B3FD9" w:rsidP="005B3FD9">
      <w:pPr>
        <w:pStyle w:val="Paragraphedeliste"/>
        <w:numPr>
          <w:ilvl w:val="0"/>
          <w:numId w:val="4"/>
        </w:numPr>
        <w:contextualSpacing/>
        <w:jc w:val="both"/>
        <w:rPr>
          <w:rFonts w:ascii="Arial Narrow" w:eastAsia="Arial Narrow" w:hAnsi="Arial Narrow"/>
          <w:sz w:val="24"/>
          <w:szCs w:val="24"/>
          <w:lang w:val="en-US"/>
        </w:rPr>
      </w:pPr>
      <w:r w:rsidRPr="005B3FD9">
        <w:rPr>
          <w:rFonts w:ascii="Arial Narrow" w:eastAsia="Arial Narrow" w:hAnsi="Arial Narrow"/>
          <w:sz w:val="24"/>
          <w:szCs w:val="24"/>
          <w:lang w:val="en-US"/>
        </w:rPr>
        <w:t>Elderly people's access to social security is facilitated by the multiplication of social security proximity services for elderly people's pensions.</w:t>
      </w:r>
    </w:p>
    <w:p w:rsidR="005B3FD9" w:rsidRPr="005B3FD9" w:rsidRDefault="005B3FD9" w:rsidP="005B3FD9">
      <w:pPr>
        <w:pStyle w:val="Paragraphedeliste"/>
        <w:ind w:left="0"/>
        <w:contextualSpacing/>
        <w:jc w:val="both"/>
        <w:rPr>
          <w:rFonts w:ascii="Arial Narrow" w:eastAsia="Arial Narrow" w:hAnsi="Arial Narrow"/>
          <w:sz w:val="24"/>
          <w:szCs w:val="24"/>
          <w:lang w:val="en-US"/>
        </w:rPr>
      </w:pPr>
    </w:p>
    <w:p w:rsidR="005B3FD9" w:rsidRPr="005B3FD9" w:rsidRDefault="005B3FD9" w:rsidP="005B3FD9">
      <w:pPr>
        <w:pStyle w:val="Paragraphedeliste"/>
        <w:numPr>
          <w:ilvl w:val="0"/>
          <w:numId w:val="4"/>
        </w:numPr>
        <w:contextualSpacing/>
        <w:jc w:val="both"/>
        <w:rPr>
          <w:rFonts w:ascii="Arial Narrow" w:eastAsia="Arial Narrow" w:hAnsi="Arial Narrow"/>
          <w:sz w:val="24"/>
          <w:szCs w:val="24"/>
          <w:lang w:val="en-US"/>
        </w:rPr>
      </w:pPr>
      <w:proofErr w:type="gramStart"/>
      <w:r w:rsidRPr="005B3FD9">
        <w:rPr>
          <w:rFonts w:ascii="Arial Narrow" w:eastAsia="Arial Narrow" w:hAnsi="Arial Narrow"/>
          <w:sz w:val="24"/>
          <w:szCs w:val="24"/>
          <w:lang w:val="en-US"/>
        </w:rPr>
        <w:t>the</w:t>
      </w:r>
      <w:proofErr w:type="gramEnd"/>
      <w:r w:rsidRPr="005B3FD9">
        <w:rPr>
          <w:rFonts w:ascii="Arial Narrow" w:eastAsia="Arial Narrow" w:hAnsi="Arial Narrow"/>
          <w:sz w:val="24"/>
          <w:szCs w:val="24"/>
          <w:lang w:val="en-US"/>
        </w:rPr>
        <w:t xml:space="preserve"> setting up of social services in the districts and other basic units such as hospitals, police stations, courts, schools and prisons offering several benefits to the elderly.</w:t>
      </w:r>
    </w:p>
    <w:p w:rsidR="005B3FD9" w:rsidRPr="005B3FD9" w:rsidRDefault="005B3FD9" w:rsidP="005B3FD9">
      <w:pPr>
        <w:pStyle w:val="Paragraphedeliste"/>
        <w:ind w:left="0"/>
        <w:contextualSpacing/>
        <w:jc w:val="both"/>
        <w:rPr>
          <w:rFonts w:ascii="Arial Narrow" w:eastAsia="Arial Narrow" w:hAnsi="Arial Narrow"/>
          <w:sz w:val="24"/>
          <w:szCs w:val="24"/>
          <w:lang w:val="en-US"/>
        </w:rPr>
      </w:pPr>
    </w:p>
    <w:p w:rsidR="005B3FD9" w:rsidRPr="005B3FD9" w:rsidRDefault="005B3FD9" w:rsidP="005B3FD9">
      <w:pPr>
        <w:pStyle w:val="Paragraphedeliste"/>
        <w:contextualSpacing/>
        <w:jc w:val="both"/>
        <w:rPr>
          <w:rFonts w:ascii="Arial Narrow" w:eastAsia="Arial Narrow" w:hAnsi="Arial Narrow"/>
          <w:sz w:val="24"/>
          <w:szCs w:val="24"/>
          <w:lang w:val="en-US"/>
        </w:rPr>
      </w:pPr>
    </w:p>
    <w:p w:rsidR="005B3FD9" w:rsidRPr="005B3FD9" w:rsidRDefault="005B3FD9" w:rsidP="005B3FD9">
      <w:pPr>
        <w:pStyle w:val="Paragraphedeliste"/>
        <w:numPr>
          <w:ilvl w:val="0"/>
          <w:numId w:val="3"/>
        </w:numPr>
        <w:contextualSpacing/>
        <w:jc w:val="both"/>
        <w:rPr>
          <w:rFonts w:ascii="Arial Narrow" w:eastAsia="Arial Narrow" w:hAnsi="Arial Narrow"/>
          <w:b/>
          <w:i/>
          <w:sz w:val="24"/>
          <w:szCs w:val="24"/>
          <w:lang w:val="en-US"/>
        </w:rPr>
      </w:pPr>
      <w:r w:rsidRPr="005B3FD9">
        <w:rPr>
          <w:rFonts w:ascii="Arial Narrow" w:eastAsia="Arial Narrow" w:hAnsi="Arial Narrow"/>
          <w:b/>
          <w:i/>
          <w:sz w:val="24"/>
          <w:szCs w:val="24"/>
          <w:lang w:val="en-US"/>
        </w:rPr>
        <w:t>The design and implementation of normative and political framework related to social security and social protection benefits included an effective and meaningful participation of older persons?</w:t>
      </w:r>
    </w:p>
    <w:p w:rsidR="005B3FD9" w:rsidRPr="005B3FD9" w:rsidRDefault="005B3FD9" w:rsidP="005B3FD9">
      <w:pPr>
        <w:pStyle w:val="Paragraphedeliste"/>
        <w:contextualSpacing/>
        <w:jc w:val="both"/>
        <w:rPr>
          <w:rFonts w:ascii="Arial Narrow" w:eastAsia="Arial Narrow" w:hAnsi="Arial Narrow"/>
          <w:b/>
          <w:i/>
          <w:sz w:val="24"/>
          <w:szCs w:val="24"/>
          <w:lang w:val="en-US"/>
        </w:rPr>
      </w:pPr>
    </w:p>
    <w:p w:rsidR="005B3FD9" w:rsidRPr="005B3FD9" w:rsidRDefault="005B3FD9" w:rsidP="005B3FD9">
      <w:pPr>
        <w:jc w:val="both"/>
        <w:rPr>
          <w:rFonts w:ascii="Arial Narrow" w:eastAsia="Arial Narrow" w:hAnsi="Arial Narrow"/>
          <w:sz w:val="24"/>
          <w:szCs w:val="24"/>
          <w:lang w:val="en-US"/>
        </w:rPr>
      </w:pPr>
      <w:r w:rsidRPr="005B3FD9">
        <w:rPr>
          <w:rFonts w:ascii="Arial Narrow" w:eastAsia="Arial Narrow" w:hAnsi="Arial Narrow"/>
          <w:sz w:val="24"/>
          <w:szCs w:val="24"/>
          <w:lang w:val="en-US"/>
        </w:rPr>
        <w:t>Older people have been involved in the development of the National Policy for the Protection and Promotion of Older Persons. This involvement resulted in descents in the ten (10) regions made by the Ministry of Social Affairs to the elderly to collect their needs and expectations. Since its creation in 2004, the National Commission for Human Rights and Freedoms has been raising awareness among the population, public and private organizations on respect for human rights, including the rights of the elderly.</w:t>
      </w:r>
    </w:p>
    <w:p w:rsidR="005B3FD9" w:rsidRPr="005B3FD9" w:rsidRDefault="005B3FD9" w:rsidP="005B3FD9">
      <w:pPr>
        <w:jc w:val="both"/>
        <w:rPr>
          <w:rFonts w:ascii="Arial Narrow" w:eastAsia="Arial Narrow" w:hAnsi="Arial Narrow"/>
          <w:sz w:val="24"/>
          <w:szCs w:val="24"/>
          <w:lang w:val="en-US"/>
        </w:rPr>
      </w:pPr>
    </w:p>
    <w:p w:rsidR="005B3FD9" w:rsidRPr="005B3FD9" w:rsidRDefault="005B3FD9" w:rsidP="005B3FD9">
      <w:pPr>
        <w:jc w:val="both"/>
        <w:rPr>
          <w:rFonts w:ascii="Arial Narrow" w:eastAsia="Arial Narrow" w:hAnsi="Arial Narrow"/>
          <w:b/>
          <w:sz w:val="24"/>
          <w:szCs w:val="24"/>
        </w:rPr>
      </w:pPr>
      <w:proofErr w:type="spellStart"/>
      <w:r w:rsidRPr="005B3FD9">
        <w:rPr>
          <w:rFonts w:ascii="Arial Narrow" w:eastAsia="Arial Narrow" w:hAnsi="Arial Narrow"/>
          <w:b/>
          <w:sz w:val="24"/>
          <w:szCs w:val="24"/>
        </w:rPr>
        <w:t>Equality</w:t>
      </w:r>
      <w:proofErr w:type="spellEnd"/>
      <w:r w:rsidRPr="005B3FD9">
        <w:rPr>
          <w:rFonts w:ascii="Arial Narrow" w:eastAsia="Arial Narrow" w:hAnsi="Arial Narrow"/>
          <w:b/>
          <w:sz w:val="24"/>
          <w:szCs w:val="24"/>
        </w:rPr>
        <w:t xml:space="preserve"> and non-discrimination </w:t>
      </w:r>
    </w:p>
    <w:p w:rsidR="005B3FD9" w:rsidRPr="005B3FD9" w:rsidRDefault="005B3FD9" w:rsidP="005B3FD9">
      <w:pPr>
        <w:jc w:val="both"/>
        <w:rPr>
          <w:rFonts w:ascii="Arial Narrow" w:eastAsia="Arial Narrow" w:hAnsi="Arial Narrow"/>
          <w:b/>
          <w:sz w:val="24"/>
          <w:szCs w:val="24"/>
        </w:rPr>
      </w:pPr>
    </w:p>
    <w:p w:rsidR="005B3FD9" w:rsidRPr="005B3FD9" w:rsidRDefault="005B3FD9" w:rsidP="005B3FD9">
      <w:pPr>
        <w:pStyle w:val="Paragraphedeliste"/>
        <w:numPr>
          <w:ilvl w:val="0"/>
          <w:numId w:val="3"/>
        </w:numPr>
        <w:contextualSpacing/>
        <w:jc w:val="both"/>
        <w:rPr>
          <w:rFonts w:ascii="Arial Narrow" w:eastAsia="Arial Narrow" w:hAnsi="Arial Narrow"/>
          <w:b/>
          <w:i/>
          <w:sz w:val="24"/>
          <w:szCs w:val="24"/>
          <w:lang w:val="en-US"/>
        </w:rPr>
      </w:pPr>
      <w:r w:rsidRPr="005B3FD9">
        <w:rPr>
          <w:rFonts w:ascii="Arial Narrow" w:eastAsia="Arial Narrow" w:hAnsi="Arial Narrow"/>
          <w:b/>
          <w:i/>
          <w:sz w:val="24"/>
          <w:szCs w:val="24"/>
          <w:lang w:val="en-US"/>
        </w:rPr>
        <w:t>Which are the measures adopted to ensure equitable access by older persons to social protection, paying special attention to groups in vulnerable situation?</w:t>
      </w:r>
    </w:p>
    <w:p w:rsidR="005B3FD9" w:rsidRPr="005B3FD9" w:rsidRDefault="005B3FD9" w:rsidP="005B3FD9">
      <w:pPr>
        <w:ind w:left="360"/>
        <w:jc w:val="both"/>
        <w:rPr>
          <w:rFonts w:ascii="Arial Narrow" w:eastAsia="Arial Narrow" w:hAnsi="Arial Narrow"/>
          <w:sz w:val="24"/>
          <w:szCs w:val="24"/>
          <w:lang w:val="en-US"/>
        </w:rPr>
      </w:pPr>
    </w:p>
    <w:p w:rsidR="005B3FD9" w:rsidRPr="005B3FD9" w:rsidRDefault="005B3FD9" w:rsidP="005B3FD9">
      <w:pPr>
        <w:jc w:val="both"/>
        <w:rPr>
          <w:rFonts w:ascii="Arial Narrow" w:eastAsia="Arial Narrow" w:hAnsi="Arial Narrow"/>
          <w:sz w:val="24"/>
          <w:szCs w:val="24"/>
          <w:lang w:val="en-US"/>
        </w:rPr>
      </w:pPr>
      <w:r w:rsidRPr="005B3FD9">
        <w:rPr>
          <w:rFonts w:ascii="Arial Narrow" w:eastAsia="Arial Narrow" w:hAnsi="Arial Narrow"/>
          <w:sz w:val="24"/>
          <w:szCs w:val="24"/>
          <w:lang w:val="en-US"/>
        </w:rPr>
        <w:t>The creation by Decree n° 2005/320 of 8 December 2005 of the Ministry of Social Affairs with a Sub-Directorate for the Protection of the Elderly is a strong action that demonstrates the importance given to this social category. This sub-unit's mission is to study in depth the problems of the elderly with a view to ensuring equitable access to social protection.</w:t>
      </w:r>
    </w:p>
    <w:p w:rsidR="005B3FD9" w:rsidRPr="005B3FD9" w:rsidRDefault="005B3FD9" w:rsidP="005B3FD9">
      <w:pPr>
        <w:jc w:val="both"/>
        <w:rPr>
          <w:rFonts w:ascii="Arial Narrow" w:eastAsia="Arial Narrow" w:hAnsi="Arial Narrow"/>
          <w:b/>
          <w:sz w:val="24"/>
          <w:szCs w:val="24"/>
          <w:lang w:val="en-US"/>
        </w:rPr>
      </w:pPr>
    </w:p>
    <w:p w:rsidR="005B3FD9" w:rsidRPr="005B3FD9" w:rsidRDefault="005B3FD9" w:rsidP="005B3FD9">
      <w:pPr>
        <w:jc w:val="both"/>
        <w:rPr>
          <w:rFonts w:ascii="Arial Narrow" w:eastAsia="Arial Narrow" w:hAnsi="Arial Narrow"/>
          <w:b/>
          <w:sz w:val="24"/>
          <w:szCs w:val="24"/>
        </w:rPr>
      </w:pPr>
      <w:proofErr w:type="spellStart"/>
      <w:r w:rsidRPr="005B3FD9">
        <w:rPr>
          <w:rFonts w:ascii="Arial Narrow" w:eastAsia="Arial Narrow" w:hAnsi="Arial Narrow"/>
          <w:b/>
          <w:sz w:val="24"/>
          <w:szCs w:val="24"/>
        </w:rPr>
        <w:t>Acountability</w:t>
      </w:r>
      <w:proofErr w:type="spellEnd"/>
    </w:p>
    <w:p w:rsidR="005B3FD9" w:rsidRPr="005B3FD9" w:rsidRDefault="005B3FD9" w:rsidP="005B3FD9">
      <w:pPr>
        <w:jc w:val="both"/>
        <w:rPr>
          <w:rFonts w:ascii="Arial Narrow" w:eastAsia="Arial Narrow" w:hAnsi="Arial Narrow"/>
          <w:b/>
          <w:sz w:val="24"/>
          <w:szCs w:val="24"/>
        </w:rPr>
      </w:pPr>
      <w:r w:rsidRPr="005B3FD9">
        <w:rPr>
          <w:rFonts w:ascii="Arial Narrow" w:eastAsia="Arial Narrow" w:hAnsi="Arial Narrow"/>
          <w:b/>
          <w:sz w:val="24"/>
          <w:szCs w:val="24"/>
        </w:rPr>
        <w:lastRenderedPageBreak/>
        <w:t xml:space="preserve"> </w:t>
      </w:r>
    </w:p>
    <w:p w:rsidR="005B3FD9" w:rsidRPr="005B3FD9" w:rsidRDefault="005B3FD9" w:rsidP="005B3FD9">
      <w:pPr>
        <w:jc w:val="both"/>
        <w:rPr>
          <w:rFonts w:ascii="Arial Narrow" w:eastAsia="Arial Narrow" w:hAnsi="Arial Narrow"/>
          <w:b/>
          <w:sz w:val="24"/>
          <w:szCs w:val="24"/>
        </w:rPr>
      </w:pPr>
    </w:p>
    <w:p w:rsidR="005B3FD9" w:rsidRPr="005B3FD9" w:rsidRDefault="005B3FD9" w:rsidP="005B3FD9">
      <w:pPr>
        <w:pStyle w:val="Paragraphedeliste"/>
        <w:numPr>
          <w:ilvl w:val="0"/>
          <w:numId w:val="3"/>
        </w:numPr>
        <w:contextualSpacing/>
        <w:jc w:val="both"/>
        <w:rPr>
          <w:rFonts w:ascii="Arial Narrow" w:eastAsia="Arial Narrow" w:hAnsi="Arial Narrow"/>
          <w:b/>
          <w:i/>
          <w:sz w:val="24"/>
          <w:szCs w:val="24"/>
          <w:lang w:val="en-US"/>
        </w:rPr>
      </w:pPr>
      <w:r w:rsidRPr="005B3FD9">
        <w:rPr>
          <w:rFonts w:ascii="Arial Narrow" w:eastAsia="Arial Narrow" w:hAnsi="Arial Narrow"/>
          <w:b/>
          <w:i/>
          <w:sz w:val="24"/>
          <w:szCs w:val="24"/>
          <w:lang w:val="en-US"/>
        </w:rPr>
        <w:t>What mechanisms are in place to ensure social security and social protection schemes are effective and accountable?</w:t>
      </w:r>
    </w:p>
    <w:p w:rsidR="005B3FD9" w:rsidRPr="005B3FD9" w:rsidRDefault="005B3FD9" w:rsidP="005B3FD9">
      <w:pPr>
        <w:jc w:val="both"/>
        <w:rPr>
          <w:rFonts w:ascii="Arial Narrow" w:eastAsia="Arial Narrow" w:hAnsi="Arial Narrow"/>
          <w:sz w:val="24"/>
          <w:szCs w:val="24"/>
          <w:lang w:val="en-US"/>
        </w:rPr>
      </w:pPr>
    </w:p>
    <w:p w:rsidR="005B3FD9" w:rsidRPr="005B3FD9" w:rsidRDefault="005B3FD9" w:rsidP="005B3FD9">
      <w:pPr>
        <w:pStyle w:val="Paragraphedeliste"/>
        <w:ind w:left="0"/>
        <w:contextualSpacing/>
        <w:jc w:val="both"/>
        <w:rPr>
          <w:rFonts w:ascii="Arial Narrow" w:eastAsia="Arial Narrow" w:hAnsi="Arial Narrow"/>
          <w:sz w:val="24"/>
          <w:szCs w:val="24"/>
          <w:lang w:val="en-US"/>
        </w:rPr>
      </w:pPr>
      <w:r w:rsidRPr="005B3FD9">
        <w:rPr>
          <w:rFonts w:ascii="Arial Narrow" w:eastAsia="Arial Narrow" w:hAnsi="Arial Narrow"/>
          <w:sz w:val="24"/>
          <w:szCs w:val="24"/>
          <w:lang w:val="en-US"/>
        </w:rPr>
        <w:t>As mechanisms put in place to provide social security and social protection we can mention:</w:t>
      </w:r>
    </w:p>
    <w:p w:rsidR="005B3FD9" w:rsidRPr="005B3FD9" w:rsidRDefault="005B3FD9" w:rsidP="005B3FD9">
      <w:pPr>
        <w:pStyle w:val="Paragraphedeliste"/>
        <w:ind w:left="0"/>
        <w:contextualSpacing/>
        <w:jc w:val="both"/>
        <w:rPr>
          <w:rFonts w:ascii="Arial Narrow" w:eastAsia="Arial Narrow" w:hAnsi="Arial Narrow"/>
          <w:sz w:val="24"/>
          <w:szCs w:val="24"/>
          <w:lang w:val="en-US"/>
        </w:rPr>
      </w:pPr>
    </w:p>
    <w:p w:rsidR="005B3FD9" w:rsidRPr="005B3FD9" w:rsidRDefault="005B3FD9" w:rsidP="005B3FD9">
      <w:pPr>
        <w:pStyle w:val="Paragraphedeliste"/>
        <w:numPr>
          <w:ilvl w:val="0"/>
          <w:numId w:val="4"/>
        </w:numPr>
        <w:contextualSpacing/>
        <w:jc w:val="both"/>
        <w:rPr>
          <w:rFonts w:ascii="Arial Narrow" w:eastAsia="Arial Narrow" w:hAnsi="Arial Narrow"/>
          <w:sz w:val="24"/>
          <w:szCs w:val="24"/>
          <w:lang w:val="en-US"/>
        </w:rPr>
      </w:pPr>
      <w:r w:rsidRPr="005B3FD9">
        <w:rPr>
          <w:rFonts w:ascii="Arial Narrow" w:eastAsia="Arial Narrow" w:hAnsi="Arial Narrow"/>
          <w:sz w:val="24"/>
          <w:szCs w:val="24"/>
          <w:lang w:val="en-US"/>
        </w:rPr>
        <w:t>Social services and local social security centers,</w:t>
      </w:r>
    </w:p>
    <w:p w:rsidR="005B3FD9" w:rsidRPr="005B3FD9" w:rsidRDefault="005B3FD9" w:rsidP="005B3FD9">
      <w:pPr>
        <w:pStyle w:val="Paragraphedeliste"/>
        <w:numPr>
          <w:ilvl w:val="0"/>
          <w:numId w:val="4"/>
        </w:numPr>
        <w:contextualSpacing/>
        <w:jc w:val="both"/>
        <w:rPr>
          <w:rFonts w:ascii="Arial Narrow" w:eastAsia="Arial Narrow" w:hAnsi="Arial Narrow"/>
          <w:sz w:val="24"/>
          <w:szCs w:val="24"/>
          <w:lang w:val="en-US"/>
        </w:rPr>
      </w:pPr>
      <w:r w:rsidRPr="005B3FD9">
        <w:rPr>
          <w:rFonts w:ascii="Arial Narrow" w:eastAsia="Arial Narrow" w:hAnsi="Arial Narrow"/>
          <w:sz w:val="24"/>
          <w:szCs w:val="24"/>
          <w:lang w:val="en-US"/>
        </w:rPr>
        <w:t>Geriatric services in public hospitals,</w:t>
      </w:r>
    </w:p>
    <w:p w:rsidR="005B3FD9" w:rsidRPr="005B3FD9" w:rsidRDefault="005B3FD9" w:rsidP="005B3FD9">
      <w:pPr>
        <w:pStyle w:val="Paragraphedeliste"/>
        <w:numPr>
          <w:ilvl w:val="0"/>
          <w:numId w:val="4"/>
        </w:numPr>
        <w:contextualSpacing/>
        <w:jc w:val="both"/>
        <w:rPr>
          <w:rFonts w:ascii="Arial Narrow" w:eastAsia="Arial Narrow" w:hAnsi="Arial Narrow"/>
          <w:sz w:val="24"/>
          <w:szCs w:val="24"/>
          <w:lang w:val="en-US"/>
        </w:rPr>
      </w:pPr>
      <w:r w:rsidRPr="005B3FD9">
        <w:rPr>
          <w:rFonts w:ascii="Arial Narrow" w:eastAsia="Arial Narrow" w:hAnsi="Arial Narrow"/>
          <w:sz w:val="24"/>
          <w:szCs w:val="24"/>
          <w:lang w:val="en-US"/>
        </w:rPr>
        <w:t xml:space="preserve">Opening of training courses for qualified personnel in the fields of Geriatrics, Gerontology and </w:t>
      </w:r>
      <w:proofErr w:type="spellStart"/>
      <w:r w:rsidRPr="005B3FD9">
        <w:rPr>
          <w:rFonts w:ascii="Arial Narrow" w:eastAsia="Arial Narrow" w:hAnsi="Arial Narrow"/>
          <w:sz w:val="24"/>
          <w:szCs w:val="24"/>
          <w:lang w:val="en-US"/>
        </w:rPr>
        <w:t>Andragogy</w:t>
      </w:r>
      <w:proofErr w:type="spellEnd"/>
      <w:r w:rsidRPr="005B3FD9">
        <w:rPr>
          <w:rFonts w:ascii="Arial Narrow" w:eastAsia="Arial Narrow" w:hAnsi="Arial Narrow"/>
          <w:sz w:val="24"/>
          <w:szCs w:val="24"/>
          <w:lang w:val="en-US"/>
        </w:rPr>
        <w:t>.</w:t>
      </w:r>
    </w:p>
    <w:p w:rsidR="005B3FD9" w:rsidRPr="005B3FD9" w:rsidRDefault="005B3FD9" w:rsidP="005B3FD9">
      <w:pPr>
        <w:pStyle w:val="Paragraphedeliste"/>
        <w:ind w:left="0"/>
        <w:contextualSpacing/>
        <w:jc w:val="both"/>
        <w:rPr>
          <w:rFonts w:ascii="Arial Narrow" w:eastAsia="Arial Narrow" w:hAnsi="Arial Narrow"/>
          <w:sz w:val="24"/>
          <w:szCs w:val="24"/>
          <w:lang w:val="en-US"/>
        </w:rPr>
      </w:pPr>
    </w:p>
    <w:p w:rsidR="005B3FD9" w:rsidRPr="005B3FD9" w:rsidRDefault="005B3FD9" w:rsidP="005B3FD9">
      <w:pPr>
        <w:pStyle w:val="Paragraphedeliste"/>
        <w:numPr>
          <w:ilvl w:val="0"/>
          <w:numId w:val="3"/>
        </w:numPr>
        <w:contextualSpacing/>
        <w:jc w:val="both"/>
        <w:rPr>
          <w:rFonts w:ascii="Arial Narrow" w:eastAsia="Arial Narrow" w:hAnsi="Arial Narrow"/>
          <w:b/>
          <w:i/>
          <w:sz w:val="24"/>
          <w:szCs w:val="24"/>
          <w:lang w:val="en-US"/>
        </w:rPr>
      </w:pPr>
      <w:r w:rsidRPr="005B3FD9">
        <w:rPr>
          <w:rFonts w:ascii="Arial Narrow" w:eastAsia="Arial Narrow" w:hAnsi="Arial Narrow"/>
          <w:b/>
          <w:i/>
          <w:sz w:val="24"/>
          <w:szCs w:val="24"/>
          <w:lang w:val="en-US"/>
        </w:rPr>
        <w:t>What judicial and non-judicial mechanisms are in place for older persons to complain and seek redress for denial of their right to social security and social protection?</w:t>
      </w:r>
    </w:p>
    <w:p w:rsidR="005B3FD9" w:rsidRPr="005B3FD9" w:rsidRDefault="005B3FD9" w:rsidP="005B3FD9">
      <w:pPr>
        <w:rPr>
          <w:rFonts w:ascii="Arial Narrow" w:eastAsia="Arial Narrow" w:hAnsi="Arial Narrow"/>
          <w:sz w:val="24"/>
          <w:szCs w:val="24"/>
          <w:lang w:val="en-US"/>
        </w:rPr>
      </w:pPr>
    </w:p>
    <w:p w:rsidR="005B3FD9" w:rsidRPr="005B3FD9" w:rsidRDefault="005B3FD9" w:rsidP="005B3FD9">
      <w:pPr>
        <w:jc w:val="both"/>
        <w:rPr>
          <w:rFonts w:ascii="Arial Narrow" w:eastAsia="Arial Narrow" w:hAnsi="Arial Narrow"/>
          <w:sz w:val="24"/>
          <w:szCs w:val="24"/>
          <w:lang w:val="en-US"/>
        </w:rPr>
      </w:pPr>
      <w:r w:rsidRPr="005B3FD9">
        <w:rPr>
          <w:rFonts w:ascii="Arial Narrow" w:eastAsia="Arial Narrow" w:hAnsi="Arial Narrow"/>
          <w:sz w:val="24"/>
          <w:szCs w:val="24"/>
          <w:lang w:val="en-US"/>
        </w:rPr>
        <w:t>To collect the concerns of the elderly about their rights to social security and social protection, we have:</w:t>
      </w:r>
    </w:p>
    <w:p w:rsidR="005B3FD9" w:rsidRPr="005B3FD9" w:rsidRDefault="005B3FD9" w:rsidP="005B3FD9">
      <w:pPr>
        <w:jc w:val="both"/>
        <w:rPr>
          <w:rFonts w:ascii="Arial Narrow" w:eastAsia="Arial Narrow" w:hAnsi="Arial Narrow"/>
          <w:sz w:val="24"/>
          <w:szCs w:val="24"/>
          <w:lang w:val="en-US"/>
        </w:rPr>
      </w:pPr>
    </w:p>
    <w:p w:rsidR="005B3FD9" w:rsidRPr="005B3FD9" w:rsidRDefault="005B3FD9" w:rsidP="005B3FD9">
      <w:pPr>
        <w:pStyle w:val="Paragraphedeliste"/>
        <w:numPr>
          <w:ilvl w:val="0"/>
          <w:numId w:val="4"/>
        </w:numPr>
        <w:jc w:val="both"/>
        <w:rPr>
          <w:rFonts w:ascii="Arial Narrow" w:eastAsia="Arial Narrow" w:hAnsi="Arial Narrow"/>
          <w:sz w:val="24"/>
          <w:szCs w:val="24"/>
          <w:lang w:val="en-US"/>
        </w:rPr>
      </w:pPr>
      <w:r w:rsidRPr="005B3FD9">
        <w:rPr>
          <w:rFonts w:ascii="Arial Narrow" w:eastAsia="Arial Narrow" w:hAnsi="Arial Narrow"/>
          <w:sz w:val="24"/>
          <w:szCs w:val="24"/>
          <w:lang w:val="en-US"/>
        </w:rPr>
        <w:t>the Ministry of Social Affairs (its local social services operational in the districts and other basic units (hospitals, police stations, courts, schools, prisons),</w:t>
      </w:r>
    </w:p>
    <w:p w:rsidR="005B3FD9" w:rsidRPr="005B3FD9" w:rsidRDefault="005B3FD9" w:rsidP="005B3FD9">
      <w:pPr>
        <w:jc w:val="both"/>
        <w:rPr>
          <w:rFonts w:ascii="Arial Narrow" w:eastAsia="Arial Narrow" w:hAnsi="Arial Narrow"/>
          <w:sz w:val="24"/>
          <w:szCs w:val="24"/>
          <w:lang w:val="en-US"/>
        </w:rPr>
      </w:pPr>
    </w:p>
    <w:p w:rsidR="005B3FD9" w:rsidRPr="005B3FD9" w:rsidRDefault="005B3FD9" w:rsidP="005B3FD9">
      <w:pPr>
        <w:pStyle w:val="Paragraphedeliste"/>
        <w:numPr>
          <w:ilvl w:val="0"/>
          <w:numId w:val="4"/>
        </w:numPr>
        <w:jc w:val="both"/>
        <w:rPr>
          <w:rFonts w:ascii="Arial Narrow" w:eastAsia="Arial Narrow" w:hAnsi="Arial Narrow"/>
          <w:sz w:val="24"/>
          <w:szCs w:val="24"/>
          <w:lang w:val="en-US"/>
        </w:rPr>
      </w:pPr>
      <w:r w:rsidRPr="005B3FD9">
        <w:rPr>
          <w:rFonts w:ascii="Arial Narrow" w:eastAsia="Arial Narrow" w:hAnsi="Arial Narrow"/>
          <w:sz w:val="24"/>
          <w:szCs w:val="24"/>
          <w:lang w:val="en-US"/>
        </w:rPr>
        <w:t>the Ministry of Public Health,</w:t>
      </w:r>
    </w:p>
    <w:p w:rsidR="005B3FD9" w:rsidRPr="005B3FD9" w:rsidRDefault="005B3FD9" w:rsidP="005B3FD9">
      <w:pPr>
        <w:jc w:val="both"/>
        <w:rPr>
          <w:rFonts w:ascii="Arial Narrow" w:eastAsia="Arial Narrow" w:hAnsi="Arial Narrow"/>
          <w:sz w:val="24"/>
          <w:szCs w:val="24"/>
          <w:lang w:val="en-US"/>
        </w:rPr>
      </w:pPr>
    </w:p>
    <w:p w:rsidR="005B3FD9" w:rsidRPr="005B3FD9" w:rsidRDefault="005B3FD9" w:rsidP="005B3FD9">
      <w:pPr>
        <w:pStyle w:val="Paragraphedeliste"/>
        <w:numPr>
          <w:ilvl w:val="0"/>
          <w:numId w:val="4"/>
        </w:numPr>
        <w:jc w:val="both"/>
        <w:rPr>
          <w:rFonts w:ascii="Arial Narrow" w:eastAsia="Arial Narrow" w:hAnsi="Arial Narrow"/>
          <w:sz w:val="24"/>
          <w:szCs w:val="24"/>
          <w:lang w:val="en-US"/>
        </w:rPr>
      </w:pPr>
      <w:r w:rsidRPr="005B3FD9">
        <w:rPr>
          <w:rFonts w:ascii="Arial Narrow" w:eastAsia="Arial Narrow" w:hAnsi="Arial Narrow"/>
          <w:sz w:val="24"/>
          <w:szCs w:val="24"/>
          <w:lang w:val="en-US"/>
        </w:rPr>
        <w:t>the National Commission for Human Rights and Freedoms,</w:t>
      </w:r>
    </w:p>
    <w:p w:rsidR="005B3FD9" w:rsidRPr="005B3FD9" w:rsidRDefault="005B3FD9" w:rsidP="005B3FD9">
      <w:pPr>
        <w:jc w:val="both"/>
        <w:rPr>
          <w:rFonts w:ascii="Arial Narrow" w:eastAsia="Arial Narrow" w:hAnsi="Arial Narrow"/>
          <w:sz w:val="24"/>
          <w:szCs w:val="24"/>
          <w:lang w:val="en-US"/>
        </w:rPr>
      </w:pPr>
    </w:p>
    <w:p w:rsidR="005B3FD9" w:rsidRPr="005B3FD9" w:rsidRDefault="005B3FD9" w:rsidP="005B3FD9">
      <w:pPr>
        <w:pStyle w:val="Paragraphedeliste"/>
        <w:numPr>
          <w:ilvl w:val="0"/>
          <w:numId w:val="4"/>
        </w:numPr>
        <w:jc w:val="both"/>
        <w:rPr>
          <w:rFonts w:ascii="Arial Narrow" w:eastAsia="Arial Narrow" w:hAnsi="Arial Narrow"/>
          <w:sz w:val="24"/>
          <w:szCs w:val="24"/>
          <w:lang w:val="en-US"/>
        </w:rPr>
      </w:pPr>
      <w:r w:rsidRPr="005B3FD9">
        <w:rPr>
          <w:rFonts w:ascii="Arial Narrow" w:eastAsia="Arial Narrow" w:hAnsi="Arial Narrow"/>
          <w:sz w:val="24"/>
          <w:szCs w:val="24"/>
          <w:lang w:val="en-US"/>
        </w:rPr>
        <w:t>the National Social Welfare Fund (CNPS),</w:t>
      </w:r>
    </w:p>
    <w:p w:rsidR="005B3FD9" w:rsidRPr="005B3FD9" w:rsidRDefault="005B3FD9" w:rsidP="005B3FD9">
      <w:pPr>
        <w:pStyle w:val="Paragraphedeliste"/>
        <w:rPr>
          <w:rFonts w:ascii="Arial Narrow" w:eastAsia="Arial Narrow" w:hAnsi="Arial Narrow"/>
          <w:sz w:val="24"/>
          <w:szCs w:val="24"/>
          <w:lang w:val="en-US"/>
        </w:rPr>
      </w:pPr>
    </w:p>
    <w:p w:rsidR="005B3FD9" w:rsidRPr="005B3FD9" w:rsidRDefault="005B3FD9" w:rsidP="005B3FD9">
      <w:pPr>
        <w:pStyle w:val="Paragraphedeliste"/>
        <w:numPr>
          <w:ilvl w:val="0"/>
          <w:numId w:val="4"/>
        </w:numPr>
        <w:jc w:val="both"/>
        <w:rPr>
          <w:rFonts w:ascii="Arial Narrow" w:eastAsia="Arial Narrow" w:hAnsi="Arial Narrow"/>
          <w:sz w:val="24"/>
          <w:szCs w:val="24"/>
          <w:lang w:val="en-US"/>
        </w:rPr>
      </w:pPr>
      <w:proofErr w:type="gramStart"/>
      <w:r w:rsidRPr="005B3FD9">
        <w:rPr>
          <w:rFonts w:ascii="Arial Narrow" w:eastAsia="Arial Narrow" w:hAnsi="Arial Narrow"/>
          <w:sz w:val="24"/>
          <w:szCs w:val="24"/>
          <w:lang w:val="en-US"/>
        </w:rPr>
        <w:t>the</w:t>
      </w:r>
      <w:proofErr w:type="gramEnd"/>
      <w:r w:rsidRPr="005B3FD9">
        <w:rPr>
          <w:rFonts w:ascii="Arial Narrow" w:eastAsia="Arial Narrow" w:hAnsi="Arial Narrow"/>
          <w:sz w:val="24"/>
          <w:szCs w:val="24"/>
          <w:lang w:val="en-US"/>
        </w:rPr>
        <w:t xml:space="preserve"> Courts of First and Higher Instance.</w:t>
      </w:r>
    </w:p>
    <w:p w:rsidR="005B3FD9" w:rsidRPr="005B3FD9" w:rsidRDefault="005B3FD9">
      <w:pPr>
        <w:rPr>
          <w:lang w:val="en-US"/>
        </w:rPr>
      </w:pPr>
    </w:p>
    <w:sectPr w:rsidR="005B3FD9" w:rsidRPr="005B3FD9" w:rsidSect="005B3FD9">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FEDFB7"/>
    <w:lvl w:ilvl="0" w:tplc="D1C87DB4">
      <w:start w:val="1"/>
      <w:numFmt w:val="decimal"/>
      <w:lvlText w:val="%1."/>
      <w:lvlJc w:val="left"/>
      <w:pPr>
        <w:ind w:left="720" w:hanging="360"/>
      </w:pPr>
    </w:lvl>
    <w:lvl w:ilvl="1" w:tplc="D2664658">
      <w:start w:val="1"/>
      <w:numFmt w:val="lowerLetter"/>
      <w:lvlText w:val="%2."/>
      <w:lvlJc w:val="left"/>
      <w:pPr>
        <w:ind w:left="1440" w:hanging="360"/>
      </w:pPr>
    </w:lvl>
    <w:lvl w:ilvl="2" w:tplc="1E70088A">
      <w:start w:val="1"/>
      <w:numFmt w:val="lowerRoman"/>
      <w:lvlText w:val="%3."/>
      <w:lvlJc w:val="right"/>
      <w:pPr>
        <w:ind w:left="2160" w:hanging="180"/>
      </w:pPr>
    </w:lvl>
    <w:lvl w:ilvl="3" w:tplc="D0C6BD4C">
      <w:start w:val="1"/>
      <w:numFmt w:val="decimal"/>
      <w:lvlText w:val="%4."/>
      <w:lvlJc w:val="left"/>
      <w:pPr>
        <w:ind w:left="2880" w:hanging="360"/>
      </w:pPr>
    </w:lvl>
    <w:lvl w:ilvl="4" w:tplc="852C7F46">
      <w:start w:val="1"/>
      <w:numFmt w:val="lowerLetter"/>
      <w:lvlText w:val="%5."/>
      <w:lvlJc w:val="left"/>
      <w:pPr>
        <w:ind w:left="3600" w:hanging="360"/>
      </w:pPr>
    </w:lvl>
    <w:lvl w:ilvl="5" w:tplc="1C1A7EAA">
      <w:start w:val="1"/>
      <w:numFmt w:val="lowerRoman"/>
      <w:lvlText w:val="%6."/>
      <w:lvlJc w:val="right"/>
      <w:pPr>
        <w:ind w:left="4320" w:hanging="180"/>
      </w:pPr>
    </w:lvl>
    <w:lvl w:ilvl="6" w:tplc="A68AA4FA">
      <w:start w:val="1"/>
      <w:numFmt w:val="decimal"/>
      <w:lvlText w:val="%7."/>
      <w:lvlJc w:val="left"/>
      <w:pPr>
        <w:ind w:left="5040" w:hanging="360"/>
      </w:pPr>
    </w:lvl>
    <w:lvl w:ilvl="7" w:tplc="A8DA45DE">
      <w:start w:val="1"/>
      <w:numFmt w:val="lowerLetter"/>
      <w:lvlText w:val="%8."/>
      <w:lvlJc w:val="left"/>
      <w:pPr>
        <w:ind w:left="5760" w:hanging="360"/>
      </w:pPr>
    </w:lvl>
    <w:lvl w:ilvl="8" w:tplc="A7BA1074">
      <w:start w:val="1"/>
      <w:numFmt w:val="lowerRoman"/>
      <w:lvlText w:val="%9."/>
      <w:lvlJc w:val="right"/>
      <w:pPr>
        <w:ind w:left="6480" w:hanging="180"/>
      </w:pPr>
    </w:lvl>
  </w:abstractNum>
  <w:abstractNum w:abstractNumId="1">
    <w:nsid w:val="00000003"/>
    <w:multiLevelType w:val="hybridMultilevel"/>
    <w:tmpl w:val="2BDFB3E8"/>
    <w:lvl w:ilvl="0" w:tplc="2404F23C">
      <w:start w:val="1"/>
      <w:numFmt w:val="decimal"/>
      <w:lvlText w:val="%1."/>
      <w:lvlJc w:val="left"/>
      <w:pPr>
        <w:ind w:left="720" w:hanging="360"/>
      </w:pPr>
      <w:rPr>
        <w:b/>
        <w:w w:val="100"/>
        <w:sz w:val="20"/>
        <w:szCs w:val="20"/>
        <w:shd w:val="clear" w:color="auto" w:fill="auto"/>
      </w:rPr>
    </w:lvl>
    <w:lvl w:ilvl="1" w:tplc="80ACB5C8">
      <w:start w:val="1"/>
      <w:numFmt w:val="lowerLetter"/>
      <w:lvlText w:val="%2."/>
      <w:lvlJc w:val="left"/>
      <w:pPr>
        <w:ind w:left="1440" w:hanging="360"/>
      </w:pPr>
    </w:lvl>
    <w:lvl w:ilvl="2" w:tplc="71A2BE14">
      <w:start w:val="1"/>
      <w:numFmt w:val="lowerRoman"/>
      <w:lvlText w:val="%3."/>
      <w:lvlJc w:val="right"/>
      <w:pPr>
        <w:ind w:left="2160" w:hanging="180"/>
      </w:pPr>
    </w:lvl>
    <w:lvl w:ilvl="3" w:tplc="913874C4">
      <w:start w:val="1"/>
      <w:numFmt w:val="decimal"/>
      <w:lvlText w:val="%4."/>
      <w:lvlJc w:val="left"/>
      <w:pPr>
        <w:ind w:left="2880" w:hanging="360"/>
      </w:pPr>
    </w:lvl>
    <w:lvl w:ilvl="4" w:tplc="06765658">
      <w:start w:val="1"/>
      <w:numFmt w:val="lowerLetter"/>
      <w:lvlText w:val="%5."/>
      <w:lvlJc w:val="left"/>
      <w:pPr>
        <w:ind w:left="3600" w:hanging="360"/>
      </w:pPr>
    </w:lvl>
    <w:lvl w:ilvl="5" w:tplc="07385738">
      <w:start w:val="1"/>
      <w:numFmt w:val="lowerRoman"/>
      <w:lvlText w:val="%6."/>
      <w:lvlJc w:val="right"/>
      <w:pPr>
        <w:ind w:left="4320" w:hanging="180"/>
      </w:pPr>
    </w:lvl>
    <w:lvl w:ilvl="6" w:tplc="76C295FE">
      <w:start w:val="1"/>
      <w:numFmt w:val="decimal"/>
      <w:lvlText w:val="%7."/>
      <w:lvlJc w:val="left"/>
      <w:pPr>
        <w:ind w:left="5040" w:hanging="360"/>
      </w:pPr>
    </w:lvl>
    <w:lvl w:ilvl="7" w:tplc="DD2EAA46">
      <w:start w:val="1"/>
      <w:numFmt w:val="lowerLetter"/>
      <w:lvlText w:val="%8."/>
      <w:lvlJc w:val="left"/>
      <w:pPr>
        <w:ind w:left="5760" w:hanging="360"/>
      </w:pPr>
    </w:lvl>
    <w:lvl w:ilvl="8" w:tplc="D4FE8AC0">
      <w:start w:val="1"/>
      <w:numFmt w:val="lowerRoman"/>
      <w:lvlText w:val="%9."/>
      <w:lvlJc w:val="right"/>
      <w:pPr>
        <w:ind w:left="6480" w:hanging="180"/>
      </w:pPr>
    </w:lvl>
  </w:abstractNum>
  <w:abstractNum w:abstractNumId="2">
    <w:nsid w:val="00000005"/>
    <w:multiLevelType w:val="hybridMultilevel"/>
    <w:tmpl w:val="005CD38C"/>
    <w:lvl w:ilvl="0" w:tplc="20BC528E">
      <w:numFmt w:val="bullet"/>
      <w:lvlText w:val="-"/>
      <w:lvlJc w:val="left"/>
      <w:pPr>
        <w:ind w:left="720" w:hanging="360"/>
      </w:pPr>
      <w:rPr>
        <w:rFonts w:ascii="Arial Narrow" w:eastAsia="Times New Roman" w:hAnsi="Arial Narrow"/>
        <w:w w:val="100"/>
        <w:sz w:val="20"/>
        <w:szCs w:val="20"/>
        <w:shd w:val="clear" w:color="auto" w:fill="auto"/>
      </w:rPr>
    </w:lvl>
    <w:lvl w:ilvl="1" w:tplc="A5FA001A">
      <w:start w:val="1"/>
      <w:numFmt w:val="bullet"/>
      <w:lvlText w:val="o"/>
      <w:lvlJc w:val="left"/>
      <w:pPr>
        <w:ind w:left="1440" w:hanging="360"/>
      </w:pPr>
      <w:rPr>
        <w:rFonts w:ascii="Courier New" w:eastAsia="Courier New" w:hAnsi="Courier New"/>
        <w:w w:val="100"/>
        <w:sz w:val="20"/>
        <w:szCs w:val="20"/>
        <w:shd w:val="clear" w:color="auto" w:fill="auto"/>
      </w:rPr>
    </w:lvl>
    <w:lvl w:ilvl="2" w:tplc="41467198">
      <w:start w:val="1"/>
      <w:numFmt w:val="bullet"/>
      <w:lvlText w:val="§"/>
      <w:lvlJc w:val="left"/>
      <w:pPr>
        <w:ind w:left="2160" w:hanging="360"/>
      </w:pPr>
      <w:rPr>
        <w:rFonts w:ascii="Wingdings" w:eastAsia="Wingdings" w:hAnsi="Wingdings"/>
        <w:w w:val="100"/>
        <w:sz w:val="20"/>
        <w:szCs w:val="20"/>
        <w:shd w:val="clear" w:color="auto" w:fill="auto"/>
      </w:rPr>
    </w:lvl>
    <w:lvl w:ilvl="3" w:tplc="50565D6C">
      <w:start w:val="1"/>
      <w:numFmt w:val="bullet"/>
      <w:lvlText w:val="·"/>
      <w:lvlJc w:val="left"/>
      <w:pPr>
        <w:ind w:left="2880" w:hanging="360"/>
      </w:pPr>
      <w:rPr>
        <w:rFonts w:ascii="Symbol" w:eastAsia="Symbol" w:hAnsi="Symbol"/>
        <w:w w:val="100"/>
        <w:sz w:val="20"/>
        <w:szCs w:val="20"/>
        <w:shd w:val="clear" w:color="auto" w:fill="auto"/>
      </w:rPr>
    </w:lvl>
    <w:lvl w:ilvl="4" w:tplc="76EEE488">
      <w:start w:val="1"/>
      <w:numFmt w:val="bullet"/>
      <w:lvlText w:val="o"/>
      <w:lvlJc w:val="left"/>
      <w:pPr>
        <w:ind w:left="3600" w:hanging="360"/>
      </w:pPr>
      <w:rPr>
        <w:rFonts w:ascii="Courier New" w:eastAsia="Courier New" w:hAnsi="Courier New"/>
        <w:w w:val="100"/>
        <w:sz w:val="20"/>
        <w:szCs w:val="20"/>
        <w:shd w:val="clear" w:color="auto" w:fill="auto"/>
      </w:rPr>
    </w:lvl>
    <w:lvl w:ilvl="5" w:tplc="D99A95E0">
      <w:start w:val="1"/>
      <w:numFmt w:val="bullet"/>
      <w:lvlText w:val="§"/>
      <w:lvlJc w:val="left"/>
      <w:pPr>
        <w:ind w:left="4320" w:hanging="360"/>
      </w:pPr>
      <w:rPr>
        <w:rFonts w:ascii="Wingdings" w:eastAsia="Wingdings" w:hAnsi="Wingdings"/>
        <w:w w:val="100"/>
        <w:sz w:val="20"/>
        <w:szCs w:val="20"/>
        <w:shd w:val="clear" w:color="auto" w:fill="auto"/>
      </w:rPr>
    </w:lvl>
    <w:lvl w:ilvl="6" w:tplc="15A4A104">
      <w:start w:val="1"/>
      <w:numFmt w:val="bullet"/>
      <w:lvlText w:val="·"/>
      <w:lvlJc w:val="left"/>
      <w:pPr>
        <w:ind w:left="5040" w:hanging="360"/>
      </w:pPr>
      <w:rPr>
        <w:rFonts w:ascii="Symbol" w:eastAsia="Symbol" w:hAnsi="Symbol"/>
        <w:w w:val="100"/>
        <w:sz w:val="20"/>
        <w:szCs w:val="20"/>
        <w:shd w:val="clear" w:color="auto" w:fill="auto"/>
      </w:rPr>
    </w:lvl>
    <w:lvl w:ilvl="7" w:tplc="B8D69342">
      <w:start w:val="1"/>
      <w:numFmt w:val="bullet"/>
      <w:lvlText w:val="o"/>
      <w:lvlJc w:val="left"/>
      <w:pPr>
        <w:ind w:left="5760" w:hanging="360"/>
      </w:pPr>
      <w:rPr>
        <w:rFonts w:ascii="Courier New" w:eastAsia="Courier New" w:hAnsi="Courier New"/>
        <w:w w:val="100"/>
        <w:sz w:val="20"/>
        <w:szCs w:val="20"/>
        <w:shd w:val="clear" w:color="auto" w:fill="auto"/>
      </w:rPr>
    </w:lvl>
    <w:lvl w:ilvl="8" w:tplc="F1F4B8F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nsid w:val="3B9E585D"/>
    <w:multiLevelType w:val="hybridMultilevel"/>
    <w:tmpl w:val="4552BB5C"/>
    <w:lvl w:ilvl="0" w:tplc="5FB64BAA">
      <w:numFmt w:val="bullet"/>
      <w:lvlText w:val="-"/>
      <w:lvlJc w:val="left"/>
      <w:pPr>
        <w:ind w:left="720" w:hanging="360"/>
      </w:pPr>
      <w:rPr>
        <w:rFonts w:ascii="Arial Narrow" w:eastAsia="Arial Narrow"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622B2F"/>
    <w:multiLevelType w:val="hybridMultilevel"/>
    <w:tmpl w:val="3CEEF5D6"/>
    <w:lvl w:ilvl="0" w:tplc="5F48A898">
      <w:numFmt w:val="bullet"/>
      <w:lvlText w:val="-"/>
      <w:lvlJc w:val="left"/>
      <w:pPr>
        <w:ind w:left="720" w:hanging="360"/>
      </w:pPr>
      <w:rPr>
        <w:rFonts w:ascii="Arial Narrow" w:eastAsia="Arial Narrow"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5B3FD9"/>
    <w:rsid w:val="005B3FD9"/>
    <w:rsid w:val="008A5670"/>
    <w:rsid w:val="00A758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3FD9"/>
    <w:pPr>
      <w:spacing w:after="0" w:line="240" w:lineRule="auto"/>
    </w:pPr>
    <w:rPr>
      <w:rFonts w:ascii="Calibri" w:eastAsia="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26"/>
    <w:qFormat/>
    <w:rsid w:val="005B3FD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1647</Words>
  <Characters>9059</Characters>
  <Application>Microsoft Office Word</Application>
  <DocSecurity>0</DocSecurity>
  <Lines>75</Lines>
  <Paragraphs>21</Paragraphs>
  <ScaleCrop>false</ScaleCrop>
  <Company>Hewlett-Packard</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Etoundi</dc:creator>
  <cp:keywords/>
  <dc:description/>
  <cp:lastModifiedBy>Etoundi</cp:lastModifiedBy>
  <cp:revision>3</cp:revision>
  <dcterms:created xsi:type="dcterms:W3CDTF">2019-02-01T18:33:00Z</dcterms:created>
  <dcterms:modified xsi:type="dcterms:W3CDTF">2019-02-01T18:35:00Z</dcterms:modified>
</cp:coreProperties>
</file>